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08" w:rsidRDefault="00E63B08" w:rsidP="00E63B08">
      <w:pPr>
        <w:shd w:val="clear" w:color="auto" w:fill="FFFFFF"/>
        <w:tabs>
          <w:tab w:val="left" w:pos="10320"/>
        </w:tabs>
        <w:spacing w:after="0" w:line="240" w:lineRule="auto"/>
        <w:outlineLvl w:val="0"/>
        <w:rPr>
          <w:rFonts w:eastAsia="Times New Roman" w:cs="Arial"/>
          <w:color w:val="333333"/>
          <w:kern w:val="36"/>
          <w:sz w:val="28"/>
          <w:szCs w:val="28"/>
          <w:lang w:val="uk-UA" w:eastAsia="ru-RU"/>
        </w:rPr>
      </w:pPr>
    </w:p>
    <w:p w:rsidR="00FB43F5" w:rsidRPr="00E63B08" w:rsidRDefault="00FB43F5" w:rsidP="00171E24">
      <w:pPr>
        <w:shd w:val="clear" w:color="auto" w:fill="FFFFFF"/>
        <w:tabs>
          <w:tab w:val="left" w:pos="10320"/>
        </w:tabs>
        <w:spacing w:after="0" w:line="240" w:lineRule="auto"/>
        <w:outlineLvl w:val="0"/>
        <w:rPr>
          <w:rFonts w:eastAsia="Times New Roman" w:cs="Arial"/>
          <w:kern w:val="36"/>
          <w:sz w:val="28"/>
          <w:szCs w:val="28"/>
          <w:lang w:val="uk-UA" w:eastAsia="ru-RU"/>
        </w:rPr>
      </w:pPr>
    </w:p>
    <w:p w:rsidR="00171E24" w:rsidRPr="00E63B08" w:rsidRDefault="00670C0A" w:rsidP="00171E2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uk-UA" w:eastAsia="ru-RU"/>
        </w:rPr>
      </w:pPr>
      <w:r w:rsidRPr="00E63B08">
        <w:rPr>
          <w:rFonts w:ascii="Times New Roman" w:eastAsia="Times New Roman" w:hAnsi="Times New Roman" w:cs="Times New Roman"/>
          <w:kern w:val="36"/>
          <w:sz w:val="32"/>
          <w:szCs w:val="32"/>
          <w:lang w:val="uk-UA" w:eastAsia="ru-RU"/>
        </w:rPr>
        <w:t>Положення</w:t>
      </w:r>
    </w:p>
    <w:p w:rsidR="00E63B08" w:rsidRPr="00E63B08" w:rsidRDefault="00670C0A" w:rsidP="00E63B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32"/>
          <w:lang w:val="uk-UA" w:eastAsia="ru-RU"/>
        </w:rPr>
      </w:pPr>
      <w:r w:rsidRPr="00E63B08">
        <w:rPr>
          <w:rFonts w:ascii="Times New Roman" w:eastAsia="Times New Roman" w:hAnsi="Times New Roman" w:cs="Times New Roman"/>
          <w:kern w:val="36"/>
          <w:sz w:val="32"/>
          <w:szCs w:val="32"/>
          <w:lang w:val="uk-UA" w:eastAsia="ru-RU"/>
        </w:rPr>
        <w:t xml:space="preserve">про внутрішню систему забезпечення якості освіти в </w:t>
      </w:r>
    </w:p>
    <w:p w:rsidR="00E63B08" w:rsidRPr="00E63B08" w:rsidRDefault="00E63B08" w:rsidP="00E63B0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 w:rsidRPr="00E63B08">
        <w:rPr>
          <w:rFonts w:ascii="Times New Roman" w:eastAsia="Times New Roman" w:hAnsi="Times New Roman" w:cs="Times New Roman"/>
          <w:kern w:val="36"/>
          <w:sz w:val="32"/>
          <w:szCs w:val="32"/>
          <w:lang w:val="uk-UA" w:eastAsia="ru-RU"/>
        </w:rPr>
        <w:t>Загірненській гімназії Стрийської міської ради Стрийського району</w:t>
      </w:r>
    </w:p>
    <w:p w:rsidR="00670C0A" w:rsidRPr="00E63B08" w:rsidRDefault="00670C0A" w:rsidP="00171E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РОЗДІЛИ ПОЛОЖЕННЯ ПРО ВНУТРІШНЮ СИСТЕМУ ЗАБЕЗПЕЧЕННЯ ЯКОСТІ ОСВІТИ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Загальні положення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 внутрішньої системи забезпечення якості освіти в навчальному закладі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Політика та процедури забезпечення якості освіти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та механізми забезпечення академічної доброчесності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Критерії, правила і процедури оцінювання здобувачів освіти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Критерії, правила і процедури оцінювання педагогічної діяльності педагогічних працівникі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Критерії, правила і процедури оцінювання управлінської діяльності керівних працівникі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закладу освіти</w:t>
      </w:r>
    </w:p>
    <w:p w:rsidR="00670C0A" w:rsidRPr="00E63B08" w:rsidRDefault="00670C0A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Механізми реалізації внутрішньої системи забезпечення якості освіти</w:t>
      </w:r>
    </w:p>
    <w:p w:rsidR="00950519" w:rsidRPr="00E63B08" w:rsidRDefault="00950519" w:rsidP="00670C0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Коригування та доповнення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І. Загальні положення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Внутрішня система забезпечення якості освітньої діяльності та якості загальної середньої освіти має гарантувати якість освітньої діяльності і забезпечувати стабільне виконання нею вимог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чинного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законодавства, державних та галузевих стандартівосвіти.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 про внутрішню систе</w:t>
      </w:r>
      <w:r w:rsid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забезпечення якості освіти </w:t>
      </w:r>
      <w:r w:rsid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 Загірненській гімназії Стрийської міської ради Стрийського району Львівської області</w:t>
      </w:r>
      <w:r w:rsidR="00944BBA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розроблено на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ідставі:</w:t>
      </w:r>
    </w:p>
    <w:p w:rsidR="00670C0A" w:rsidRPr="00E63B08" w:rsidRDefault="00670C0A" w:rsidP="00670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Законів України «Про освіту»  (стаття 41.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забезпечення якості освіти); «Про загальну середню освіту»;</w:t>
      </w:r>
      <w:proofErr w:type="gramEnd"/>
    </w:p>
    <w:p w:rsidR="00670C0A" w:rsidRPr="00E63B08" w:rsidRDefault="00670C0A" w:rsidP="00670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розпорядження Кабінету Міні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 України від 14 грудня 2016 р. № 988-р «Про схвалення Концепції реалізації державної політики у сфері реформування загальної середньої освіти «Нова українська школа» на період до 2029 року»;</w:t>
      </w:r>
    </w:p>
    <w:p w:rsidR="00670C0A" w:rsidRPr="00E63B08" w:rsidRDefault="00670C0A" w:rsidP="00670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ДСТУ ISO 9001:2015 Системи управління якістю. Вимоги;</w:t>
      </w:r>
    </w:p>
    <w:p w:rsidR="00670C0A" w:rsidRPr="00E63B08" w:rsidRDefault="00670C0A" w:rsidP="00670C0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ДСТУ ISO 9000:2015 Системи управління якістю. Основні положення та словник терміні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0A" w:rsidRPr="00E63B08" w:rsidRDefault="00670C0A" w:rsidP="008B1C6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 Міністерства освіти і науки України від 09.01.2019 № 17«Про затвердження Порядку проведення інституційного аудиту закладів загальної середньої освіти».</w:t>
      </w:r>
    </w:p>
    <w:p w:rsidR="00670C0A" w:rsidRPr="00E63B08" w:rsidRDefault="008B1C6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Внутрішні чинники  забезпечення якос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ті загальної середньої освіти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розглядається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як: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 основних умов освітнього процесу;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 реалізації освітнього процесу;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якість результатів освітнього процесу.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якості загальної середньої освіти закладу повинні відповідати Державним стандартам відповідних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івнів, що є пріоритетом та спільною метою освітньої діяльності всіх її учасників.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 регламентує змі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порядок забезпечення якості освіти  для здобувачів загальної середньої освіти за такими напрямками: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670C0A"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освітнє середовище;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70C0A"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оцінювання освітньої діяльності здобувачів освіти;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70C0A"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педагогічної діяльності;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670C0A"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 управлінської діяльності.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 про внутрішню систему забезпе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чення якості освіти 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схвалюється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педагогічною радою, яка має право вносити в нього зміни та доповнення і затверджується керівником закладу.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Внутрішня система забезпечення якості загальної середньої освіти у школі базується на таких</w:t>
      </w:r>
      <w:r w:rsidR="00944BBA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принципах: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Автономія закладу освіти.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Дитиноцентризм.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Гнучкість і адаптивність.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Постійне вдосконалення.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Демократизм.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Вплив зовнішніх чинників.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Академічна доброчесність.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ілісність системи управління якістю.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Компетентнісний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ідхід до формування мети, змісту та результатів навчання.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Практична спрямованость освітнього процесу.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Сприяння системи внутрішнього моніторингу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ідвищенню якості освіти в школі.</w:t>
      </w:r>
    </w:p>
    <w:p w:rsidR="00670C0A" w:rsidRPr="00E63B08" w:rsidRDefault="00670C0A" w:rsidP="00670C0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Активна участь усіх працівників навчального закладу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реалізації стандартів із забезпечення якості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процесного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ідходу, що розглядає діяльність як сукупність освітніх процесів, які спрямовані на реалізацію визначених  стратегічних цілей, при цьому управління якістю освітніх послуг реалізується через функції планування, організації, мотивації та контролю.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цілісності, який вимагає єдності впливів освітньої діяльності, їх </w:t>
      </w:r>
      <w:proofErr w:type="gramStart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ідпорядкованості, визначеній меті якості освітнього процесу.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безперервності, що </w:t>
      </w:r>
      <w:proofErr w:type="gramStart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ідчить про необхідність постійної реалізації суб’єктами освітньої діяльності на різних етапах процесу підготовки випускника.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127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розвитку, що виходить з необхідності вдосконалення якості освітнього процесу відповідно до зміни внутрішнього та зовнішнього середовища, аналізу даних та інформації про результативність освітньої діяльності.</w:t>
      </w:r>
    </w:p>
    <w:p w:rsidR="00670C0A" w:rsidRPr="00E63B08" w:rsidRDefault="00944BB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партнерства, що враховує взаємозалежність та взаємну зацікавленість суб’єктів освітнього процесу, відповідно до їх поточних та майбутніх потреб у досягненні високої якості освітнього процесу.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Забезпечення якості загальної середньої освіти на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державних стандартів є пріоритетним напрямом та </w:t>
      </w: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метою 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спільної діяльності всіх учасників освітнього процесу.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якості освіти є багатоплановим і включа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необхідних ресурсів (кадрових, фінансових, матеріальних, інформаційних, наукових, навчально-методичних тощо);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організацію освітнього процесу, яка найбільш адекватно відповідає сучасним тенденціям розвитку національної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ітової економіки і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освітньої діяльності у навчальному закладі;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гарантування якості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формування довіри громади до навчального закладу;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постійне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ідовне підвищення якості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Внутрішня система забезпечення школою якості за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гальної середньої освіти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є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об’єктивною, відкритою, інформативною, прозорою.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ІІ. Структура внутрішньої системи забезпечення якості освіти в навчальному закладі</w:t>
      </w:r>
    </w:p>
    <w:p w:rsidR="00670C0A" w:rsidRPr="00E63B08" w:rsidRDefault="00670C0A" w:rsidP="00670C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політика та процедури внутрішньої системи забезпечення якості освіти;</w:t>
      </w:r>
    </w:p>
    <w:p w:rsidR="00670C0A" w:rsidRPr="00E63B08" w:rsidRDefault="00670C0A" w:rsidP="00670C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та механізми забезпечення академічної доброчесності в закладі освіти;</w:t>
      </w:r>
    </w:p>
    <w:p w:rsidR="00670C0A" w:rsidRPr="00E63B08" w:rsidRDefault="00670C0A" w:rsidP="00670C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критерії, правила і процедури оцінювання здобувачів освіти;</w:t>
      </w:r>
    </w:p>
    <w:p w:rsidR="00670C0A" w:rsidRPr="00E63B08" w:rsidRDefault="00670C0A" w:rsidP="00670C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критерії, правила і процедури оцінювання педагогічної діяльності педагогічних працівникі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0A" w:rsidRPr="00E63B08" w:rsidRDefault="00670C0A" w:rsidP="00670C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критерії, правила і процедури оцінювання управлінської діяльності керівних працівникі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освіти;</w:t>
      </w:r>
    </w:p>
    <w:p w:rsidR="00670C0A" w:rsidRPr="00E63B08" w:rsidRDefault="00670C0A" w:rsidP="00670C0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механізми реалізації внутрішньої системи забезпечення якості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ІІІ.  Політика та процедури внутрішньої системи забезпечення якості освіти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Стратегія (політика) та процедури забезпечення якості освіти передбачають здійснення таких процедур і заході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удосконалення планування освітньої діяльності;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якості знань здобувачів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посилення кадрового потенціалу закладу освіти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 педагогічних працівників;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забезпечення наявності необхідних ресурсів для організації освітнього процесу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 здобувачів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розвиток інформаційних систем з метою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ефективності управління освітнім процесом;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 публічності інформації про діяльність закладу;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системи запобігання та виявлення академічної недоброчесності діяльності педагогічних працівникі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здобувачів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Основними напрямками політики із забезпечення якості освітньої діяльності в закладі освіти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якість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професійної компетентності педагогічних працівників і забезпечення їх вмотивованості до підвищення якості освітньої діяльності;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якість реалізації освітніх програм, вдосконалення змісту, форм та методів освітньої діяльності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рівня об’єктивності оцінювання.</w:t>
      </w:r>
    </w:p>
    <w:p w:rsidR="00E63B08" w:rsidRDefault="00E63B08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63B08" w:rsidRDefault="00E63B08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E63B08" w:rsidRDefault="00E63B08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 Створення системи та механізмів забезпечення академічної доброчесності (див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BA7523"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озділ ІV).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3.2.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Забезпечення наявності в закладі освіти необхідних ресурсів 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організації освітнього процессу</w:t>
      </w:r>
    </w:p>
    <w:p w:rsidR="00944BB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із основних елементів забезпечення якості освітнього процесу в </w:t>
      </w:r>
      <w:r w:rsidR="00944BBA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Комунальному закладі «Кетрисанівський заклад загальної середньої освіти І-ІІІ ступенів»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є наявність відп</w:t>
      </w:r>
      <w:r w:rsidR="00944BB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овідних ресурсі</w:t>
      </w:r>
      <w:proofErr w:type="gramStart"/>
      <w:r w:rsidR="00944BB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="00944BB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44BBA" w:rsidRPr="00E63B08" w:rsidRDefault="00670C0A" w:rsidP="00944BBA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кадрових, </w:t>
      </w:r>
    </w:p>
    <w:p w:rsidR="00944BBA" w:rsidRPr="00E63B08" w:rsidRDefault="00670C0A" w:rsidP="00944BBA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матеріально-технічних, </w:t>
      </w:r>
    </w:p>
    <w:p w:rsidR="00944BBA" w:rsidRPr="00E63B08" w:rsidRDefault="00944BBA" w:rsidP="00944BBA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навчально-методичних </w:t>
      </w:r>
    </w:p>
    <w:p w:rsidR="00944BBA" w:rsidRPr="00E63B08" w:rsidRDefault="00670C0A" w:rsidP="00944BBA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інформаційних) </w:t>
      </w:r>
      <w:proofErr w:type="gramEnd"/>
    </w:p>
    <w:p w:rsidR="00670C0A" w:rsidRPr="00E63B08" w:rsidRDefault="00670C0A" w:rsidP="00944BBA">
      <w:pPr>
        <w:shd w:val="clear" w:color="auto" w:fill="FFFFFF"/>
        <w:spacing w:after="15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 ефективність їх застосування.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Навчальні програми, за якими здійснюється освітній процес здобувачів загальної середньої освіти, забезпечують можливість досягнення компетентностей.</w:t>
      </w:r>
    </w:p>
    <w:p w:rsidR="00944BB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наявності навчальні програми з усіх освітніх предметів, курсі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вибором. 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законодавстві загальні вимоги, які забезпечують безпечне освітнє середовище закладу регулює Закон «Про освіту». Права та обов’язки всіх учасників освітнього процесу визначаються в ньому у 53, 54 та 55 статтях.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4BBA" w:rsidRPr="00E63B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</w:t>
      </w:r>
      <w:r w:rsidRPr="00E63B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кладові безпечного освітнього середовища:</w:t>
      </w:r>
    </w:p>
    <w:p w:rsidR="00670C0A" w:rsidRPr="00E63B08" w:rsidRDefault="00670C0A" w:rsidP="00670C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безпечні й комфортні умови праці та навчання;</w:t>
      </w:r>
    </w:p>
    <w:p w:rsidR="00670C0A" w:rsidRPr="00E63B08" w:rsidRDefault="00670C0A" w:rsidP="00670C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відсутність дискримінації та насильства;</w:t>
      </w:r>
    </w:p>
    <w:p w:rsidR="00670C0A" w:rsidRPr="00E63B08" w:rsidRDefault="00670C0A" w:rsidP="00670C0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</w:t>
      </w:r>
      <w:r w:rsidR="00BA7523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ня інклюзивного і мотиву</w:t>
      </w:r>
      <w:r w:rsidR="00BA7523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ючого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безпеки спрямоване на виконання таких завдань:</w:t>
      </w:r>
    </w:p>
    <w:p w:rsidR="00670C0A" w:rsidRPr="00E63B08" w:rsidRDefault="00BA7523" w:rsidP="00670C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безпечення реалізації права громадян на початкову, базову та повну загальну середню освіту;</w:t>
      </w:r>
    </w:p>
    <w:p w:rsidR="00670C0A" w:rsidRPr="00E63B08" w:rsidRDefault="00BA7523" w:rsidP="00670C0A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ормування ключових компетентностей сучасної особистості: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ільне володіння державною мовою;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здатність спілкуватися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ідною (у разі відмінності від державної) та іноземними мовами;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математична компетентність;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компетентності у галузі природничих наук,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іки і технологій;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інноваційність;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екологічна компетентність;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інформаційно-комунікаційна компетентність;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навчання впродовж життя;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громадянські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іальні компетентності, пов’язані з ідеями демократії, справедливості, рівності, прав людини, добробуту та здорового способу життя, з усвідомленням рівних прав і можливостей;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 компетентність;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ідприємливість та фінансова грамотність;</w:t>
      </w:r>
    </w:p>
    <w:p w:rsidR="00670C0A" w:rsidRPr="00E63B08" w:rsidRDefault="00670C0A" w:rsidP="00670C0A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інші компетентності, передбачені стандартом освіти.</w:t>
      </w:r>
    </w:p>
    <w:p w:rsidR="00670C0A" w:rsidRPr="00E63B08" w:rsidRDefault="00BA7523" w:rsidP="00670C0A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ормування наскрізних умінь учнів: читання з розумінням, уміння висловлювати власну думку усно і письмово, критичне та системне мислення, здатність логічно обґрунтовувати позицію, творчість, ініціативність, вміння конструктивно керувати емоціями, оцінювати ризики, приймати рішення, розв’язувати проблеми, здатність співпрацювати з іншими людьми.</w:t>
      </w:r>
    </w:p>
    <w:p w:rsidR="00670C0A" w:rsidRPr="00E63B08" w:rsidRDefault="00BA7523" w:rsidP="00670C0A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иховання громадянина України;</w:t>
      </w:r>
    </w:p>
    <w:p w:rsidR="00670C0A" w:rsidRPr="00E63B08" w:rsidRDefault="00BA7523" w:rsidP="00670C0A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иховання шанобливого ставлення до родини, поваги до народних традицій і звичаїв, державної та рідної мови, національних цінностей українського народу та інших народів і націй;</w:t>
      </w:r>
    </w:p>
    <w:p w:rsidR="00670C0A" w:rsidRPr="00E63B08" w:rsidRDefault="00BA7523" w:rsidP="00670C0A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ормування і розвиток соціально зрілої, творчої особистості з усвідомленою громадянською позицією, почуттям національної самосвідомості, особистості, підготовленої до професійного самовизначення;</w:t>
      </w:r>
    </w:p>
    <w:p w:rsidR="00670C0A" w:rsidRPr="00E63B08" w:rsidRDefault="00BA7523" w:rsidP="00670C0A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иховання в учнів поваги до Конституції України, державних символів України, прав і свобод людини і громадянина, почуття власної гідності, відповідальності перед законом за свої дії, свідомого ставлення до обов'язків людини і громадянина;</w:t>
      </w:r>
    </w:p>
    <w:p w:rsidR="00670C0A" w:rsidRPr="00E63B08" w:rsidRDefault="00BA7523" w:rsidP="00670C0A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озвиток особистості учня, його здібностей і обдарувань, наукового світогляду;</w:t>
      </w:r>
    </w:p>
    <w:p w:rsidR="00670C0A" w:rsidRPr="00E63B08" w:rsidRDefault="00BA7523" w:rsidP="00670C0A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еалізація права учнів на вільне формування політичних і світоглядних переконань;</w:t>
      </w:r>
    </w:p>
    <w:p w:rsidR="00670C0A" w:rsidRPr="00E63B08" w:rsidRDefault="00BA7523" w:rsidP="00670C0A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иховання свідомого ставлення до свого здоров'я та здоров'я інших громадян як найвищої соціальної цінності, формування засад здорового способу життя, збереження і зміцнення фізичного та психічного здоров'я учнів;</w:t>
      </w:r>
    </w:p>
    <w:p w:rsidR="00670C0A" w:rsidRPr="00E63B08" w:rsidRDefault="00BA7523" w:rsidP="00670C0A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творення умов для оволодіння системою наукових знань про природу, людину і суспільство.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іністрація закладу створює умови для соціальної адаптації учнів, комплекс за</w:t>
      </w:r>
      <w:r w:rsid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ходів з адаптації учнів 1, 5, </w:t>
      </w:r>
      <w:r w:rsid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9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класів. Практичний психолог, класні керівники, вихователі допомагають учням у реалізації заходів із соціальної адаптації. Органи учнівського самоврядування беруть участь у громадській діяльності закладу.  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3.3.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Забезпечення наявності інформаційних систем для ефективного управління закладом освіти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 закладі здійснюється збі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узагальнення, аналіз та використання відповідної інформації для ефективного управління освітнім процесом та іншою діяльністю.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Ефективному управлінню якістю освітньої діяльності в закладі освіти сприяють електронна система збирання й аналізу інформації та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впровадження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частково система електронного документообігу.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Для обміну інформацією з якості освітнього процесу використовується відео- аудіо- і магнітні носії інформації, розмножувальна техніка.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 створений банк даних (статистика) за результатами освітнього процесу та освітньої діяльності: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- статисти</w:t>
      </w:r>
      <w:r w:rsidR="00BA7523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 інформація форм ЗНЗ-1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83-РВК;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інформаційна база про якість освітнього процесу на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івні різних класів;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інформаційна база про результати державної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ідсумкової атестації в співставленні з річними показниками;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інформаційна база про результати зовнішнього незалежного оцінювання в співставленні з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ічними показниками.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забезпечення більш широких і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ізноманітних зв’язків закладу із зовнішнім середовищем, у тому числі доступу до різни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баз даних, джерел інформації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ЗО підключено до швидкісного Інтернету. Є зона Wі-Fі підключення.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забезпечення створення єдиного інформаційного поля та забезпечення публічності інформації про заклад освіти функціонує офіційний веб-сайт заклад</w:t>
      </w:r>
      <w:r w:rsidR="00BA7523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Публічність інформації про діяльність закладу забезпечується згідно зі статтею 30 Закону України «Про освіту».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офіційному сайті розміщуються: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статут закладу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загальні правила для учнів навчального закладу;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кадровий склад закладу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освітні проекти, методичний досвід;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територія обслуговування, закріплена за закладом освіти його засновником;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ліцензований обсяг та фактична кількість осіб, які навчаються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закладі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мова освітнього процесу;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· наявність вільних місць в класах,</w:t>
      </w:r>
    </w:p>
    <w:p w:rsidR="00670C0A" w:rsidRPr="00E63B08" w:rsidRDefault="00670C0A" w:rsidP="00670C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іально-технічне забезпечення закладу освіти;</w:t>
      </w:r>
    </w:p>
    <w:p w:rsidR="00670C0A" w:rsidRPr="00E63B08" w:rsidRDefault="00670C0A" w:rsidP="00670C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моніторингу якості освіти;</w:t>
      </w:r>
    </w:p>
    <w:p w:rsidR="00670C0A" w:rsidRPr="00E63B08" w:rsidRDefault="00670C0A" w:rsidP="00670C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ічний звіт про діяльність закладу освіти;</w:t>
      </w:r>
    </w:p>
    <w:p w:rsidR="00670C0A" w:rsidRPr="00E63B08" w:rsidRDefault="00670C0A" w:rsidP="00670C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прийому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закладу освіти;</w:t>
      </w:r>
    </w:p>
    <w:p w:rsidR="00670C0A" w:rsidRPr="00E63B08" w:rsidRDefault="00670C0A" w:rsidP="00670C0A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умови доступності закладу освіти для навчання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особливими освітніми потребами.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зазначеного, на сайті розміщуються фінансові звіти про надходження та використання всіх коштів, отриманих як благодійна допомога.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Інформація, що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ідлягає оприлюдненню на офіційному сайті, систематично поновлюється.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використання інформаційно-комунікаційних технологій для ефективного управління освітнім процесом в закладі освіти створено інформаційно-освітнє середовище на порталі інформаційної системи управління освітою (ІСУО).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Показники ефективності реалізації: відповідність вимогам Закону України «Про освіту»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ст. 30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щодо прозорості та інформаційної відкритості закладу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Створення в закладі освіти інклюзивного освітнього середовища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 освіти забезпечує здобувача освіти з особливими освітніми потребами інклюзивним освітнім середовищем: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необхідними ресурсами освітнього процесу, що мають відповідати ліцензійним та акредитаційним вимогам;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умовами доступності закладу освіти для навчання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особливими освітніми потребами.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 доступну освіту зазначеної категорії дітей реалізується за бажанням батькі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шляхом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організації індивідуальної форми навчання.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Заклад освіти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потреби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утворює інклюзивні класи для навчання осіб з особливими освітніми потребами відповідно до індивідуальної програми розвитку та з урахуванням їхніх індивідуальних потреб і можливостей (стаття 20 Закону України «Про освіту»).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Практичне впровадження інклюзивного середовища базується на принципах універсального дизайну та розумного пристосування. Зокрема, шкільний освітній процес відповідає широкому спектру індивідуальних можливостей здобувачів освіти; забезпечує гнучку методику навчання, викладання та подання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іалу; доступні та гнучкі навчальні плани й програми.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Забезпечується урахування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ізного впливу шкільного середовища на «сенсорний досвід» дитини; використання кольору, світла, звуків, текстури; легкий доступ до інформаційно-комунікативних технологій.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необхідного розміру і простору: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доступні навчальні місця для здобувачів освіти,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тому числі з прилеглим простором для асистентів вчителів;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D7B17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меблі, фурнітура та обладнання, що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ідтримують широкий спектр навчання та навчальних методик;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можливість регулювання середовища для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ізноманітних потреб здобувачів освіти у навчанні та інше.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освіти створено необхідні умови для навчання осіб з особливими освітніми потребами: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Затишні, ошатні класні кімнати.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Внутрішні туалети.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Роздягальня в класній кімнаті.</w:t>
      </w:r>
    </w:p>
    <w:p w:rsidR="00670C0A" w:rsidRPr="00E63B08" w:rsidRDefault="00FD7B17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4. Шкільна ї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дальня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першому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поверсі.</w:t>
      </w:r>
    </w:p>
    <w:p w:rsidR="00731971" w:rsidRPr="00E63B08" w:rsidRDefault="00731971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5.Є кнопка виклику.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6. Освітній процес у разі потреби забезпечується навчальною, методичною та науковою літературою на паперових та електронних носіях завдяки фондам шкільної бібліотеки.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Для якісного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іально-психологічного та психолого-медико-педагогічного супроводу дітей з особливими потребами, батьків та педагогів у штаті є посади практичного </w:t>
      </w:r>
      <w:r w:rsidR="00731971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психолога</w:t>
      </w:r>
      <w:r w:rsidR="00731971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3.5.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Запобігання та протидія 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бул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інгу (цькуванню)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Запобігання та протидія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(цькуванню) у навчальному закладі передбачає:</w:t>
      </w:r>
    </w:p>
    <w:p w:rsidR="00670C0A" w:rsidRPr="00E63B08" w:rsidRDefault="00670C0A" w:rsidP="00670C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та оприлюднення правил поведінки здобувача освіти в закладі освіти;</w:t>
      </w:r>
    </w:p>
    <w:p w:rsidR="00670C0A" w:rsidRPr="00E63B08" w:rsidRDefault="00670C0A" w:rsidP="00670C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розроблення та оприлюднення плану заходів, спрямованих на запобігання та протидію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(цькуванню) в закладі освіти;</w:t>
      </w:r>
    </w:p>
    <w:p w:rsidR="00670C0A" w:rsidRPr="00E63B08" w:rsidRDefault="00670C0A" w:rsidP="00670C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розроблення та оприлюднення порядку подання та розгляду (з дотриманням конфіденційності) заяв про випадки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(цькування) в закладі освіти;</w:t>
      </w:r>
    </w:p>
    <w:p w:rsidR="00670C0A" w:rsidRPr="00E63B08" w:rsidRDefault="00670C0A" w:rsidP="00670C0A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розроблення та оприлюднення порядку реагування на доведені випадки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інгу (цькування) в гімназії та відповідальності осіб, причетних до булінгу (цькування) тощо.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3.6. 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ідвищення кваліфікації педагогічних працівників.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Показником ефективності та результативності діяльності педагогічних працівників є їх атестація та сертифікація, яка проводиться відповідно до частини четвертої статті 54 Закону України «Про освіту», постанови Кабінету Міні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України №1190 від 27.12.2018 року та  на підставі п.1.5, п.2.1, п.2.2 Типового положення про атестацію педагогічних працівників, затвердженого наказом Міністерства освіти і науки України </w:t>
      </w:r>
      <w:r w:rsidR="00E63B0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наказі МОН № 805, який діє з вересня 2023 року. </w:t>
      </w:r>
      <w:bookmarkStart w:id="0" w:name="_GoBack"/>
      <w:bookmarkEnd w:id="0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Атестація педагогічних працівників - це система заходів, спрямованих на всебічне та комплексне оцінювання педагогічної діяльності педагогічних працівників. Атестація педагогічних праці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вників може бути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черговою або позачерговою. Педагогічний працівник проходить чергову атестацію не менше одного разу на п’ять років,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ім випадків, передбачених законодавством. За результатами атестації визначається відповідність педагогічного працівника займаній посаді, присвоюються кваліфікаційні категорії, педагогічні звання. Перелік категорій і педагогічних звань педагогічних працівників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визначається Кабінетом Міні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 України.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атестаційної комісії може бути підставою для звільнення педагогічного працівника з роботи у порядку, встановленому законодавством.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 про атестацію педагогічних працівників затверджує центральний орган виконавчої влади у сфері освіти і науки.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Один із принципів організації атестації - здійснення комплексної оцінки діяльності педагогічного працівника, яка передбачає забезпечення всебічного розгляду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іалів з досвіду роботи, вивчення необхідної документації, порівняльний аналіз результатів діяльності впродовж усього періоду від попередньої атестації. Необхідною умовою об’єктивної атестації є всебічний аналіз освітнього процесу у закладі, вивчення думки батьків, учні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колег вчителя, який атестується тощо.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Визначення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результативності діяльності педагога, оцінювання за якими може стати підставою для визначення його кваліфікаційного рівня наведено в таблиці: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 оцінювання роботи вчителя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Професійний </w:t>
      </w:r>
      <w:proofErr w:type="gramStart"/>
      <w:r w:rsidRPr="00E63B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івень діяльності вчителя</w:t>
      </w:r>
    </w:p>
    <w:tbl>
      <w:tblPr>
        <w:tblW w:w="122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314"/>
        <w:gridCol w:w="633"/>
        <w:gridCol w:w="764"/>
        <w:gridCol w:w="1918"/>
        <w:gridCol w:w="1266"/>
        <w:gridCol w:w="2961"/>
      </w:tblGrid>
      <w:tr w:rsidR="00E63B08" w:rsidRPr="00E63B08" w:rsidTr="00670C0A">
        <w:trPr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Кваліфікаційні категорії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другої  категорії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першої категорії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вищої категорії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Знання теоретичних і практичних основ предмета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 загальним вимогам, що висуваються до вчителя.  Має глибокі знання зі свого предмета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Відповідає вимогам, що висуваються до вчителя першої кваліфікаційної категорії. Має глибокі та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ізнобічні знання зі свого предмета й суміжних дисциплін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Відповідає вимогам, що висуваються до   вчителя вищої кваліфікаційної категорії. Має глибокі знання зі свого предмета і суміжних дисциплін, які значно перевищують обсяг програми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Знання сучасних досягнень у методиці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Слідкує за спеціальною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методичною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літературою;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працює за готовими методиками й програмами навчання; використовує прогресивні ідеї минулого і сучасності;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уміє самостійно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розробляти методику викладання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 методиками аналізу  навчально-методичної роботи з предмета; варіює готові, розроблені іншими методики й програми; використовує програми й методики, спрямовані на розвиток особистості, інтелекту вносить у них (уразі потреби) корективи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Володіє методами науково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ідницької, експериментальної роботи, використовує в роботі власні оригінальні програми й методики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3. Уміння аналізувати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свою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діяльність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Бачить свої недоліки, прогалини і прорахунки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роботі, але при цьому не завжди здатний встановити причини їхньої появи. Здатний домагатися змін на краще на основі самоаналізу, однак покращення мають нерегулярний характер і поширюються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лише на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окремі ділянки роботи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Виправляє допущені помилки і посилює позитивні моменти у своїй роботі, знаходить ефективні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ішення. Усвідомлює необхідність систематичної роботи над собою і активно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включається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ті види діяльності, які сприяють формуванню потрібних якостей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Прагне і вміє бачити свою діяльність збоку, об'єктивно й неупереджено оцінює та аналізує її, виділяючи сильні і слабкі сторони.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ідомо намічає програму самовдосконалення, її мету, завдання, шляхи реалізації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Знання нових педагогічних концепцій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 сучасні технології навчання й виховання; володіє набором варіативних методик  і педагогічних технологій; здійснює їх вибі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застосовує відповідно до інших умов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Уміє демонструвати на практиці високий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 володіння методиками; володіє однією із сучасних технологій розвиваючого навчання; творчо користується технологіями й програмами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Розробляє нові педагогічні технології навчання й виховання, веде роботу з їх апробації, бере участь 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ідницькій, експериментальній діяльності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Знання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теорії педагогі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й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вікової психології учня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Орієнтується в сучасних психолого-педагогічних концепціях навчання, але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ідко застосовує їх у своїй практичній діяльності. Здатний приймати рішення в типових ситуаціях</w:t>
            </w:r>
          </w:p>
        </w:tc>
        <w:tc>
          <w:tcPr>
            <w:tcW w:w="0" w:type="auto"/>
            <w:gridSpan w:val="4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Вільно орієнтується в сучасних психолого-педагогічних концепціях навчання й виховання, використовує їх як основу у своїй практичній діяльності. Здатний швидко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-й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підсвідомо обрати оптимальне рішення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Користується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ізними формами  психолого-педагогічної діагностики й науково обґрунтованого прогнозування. Здатний передбачити розвиток подій і прийняти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в нестандартних ситуаціях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ІІ. Результативність професійної діяльності вчителя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другої  категорії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першої категорії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вищої категорії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1.Володіння способами індивідуалізації навчання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Враховує у стосунках з учнями індивідуальні особливості їхнього розвитку, здійснює диференційований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ідхід з урахуванням темпів розвитку, нахилів та інтересів, стану здоров'я. Знає методи діагностики рівня інтелектуального й особистісного розвитку дітей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Уміло користується елементами, засобами діагностики і корекції індивідуальних особливостей учнів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реалізації диференційованого підходу. Створює умови для розвитку талантів, розумових і фізичних здібностей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Сприяє пошуку, відбору і творчому розвитку обдарованих дітей. Уміє тримати в полі зору  «сильних», «слабких» і «середніх» за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івнем знань учнів; працює за індивідуальними планами з обдарованими і слабкими дітьми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2.Уміння активізувати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ізнавальну діяльність учнів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Створює умови, що формують мотив діяльності. Уміє захопити учнів своїм предметом, керувати колективною роботою, варіювати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ізноманітні методи й форми роботи.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ійкий інтерес до навчального предмета і висока пізнавальна активність учнів поєднується з не дуже ґрунтовними знаннями, з недостатньо сформованими навичками учіння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Забезпечує успішне формування системи знань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основі самоуправління процесом учіння. Уміє цікаво подати навчальний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іал, активізувати учнів, збудивши в них інтерес до особистостей самого предмета; уміло варіює форми і методи навчання. Міцні, ґрунтовні знання учнів поєднуються з високою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ізнавальною активністю і сформованими навичками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Забезпечує залучення кожного школяра до процесу активного учіння. Стимулює внутрішню (мислительну) активність, пошукову діяльність. Уміє ясно й чітко викласти навчальний матеріал; уважний до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івня знань усіх учнів. Інтерес до навчального предмета в учнів поєднується з міцними знаннями і сформованими навичками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Робота з розвитку в учнів загальнонавчальних вмінь і навичок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Прагне до формування навичок раціональної організації праці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ілеспрямовано й професійно формує в учнів уміння й навички раціональної організації навчальної праці (самоконтроль у навчанні, раціональне планування навчальної праці, належний темп читання, письма, обчислень). Дотримується єдиних вимог щодо усного і писемного мовлення: оформлення письмових робіт учнів у зошитах, щоденниках (грамотність, акуратність, каліграфія)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івень навченості учнів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Забезпечує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ійкий позитивний результат, ретельно вивчає критерії оцінювання, користується ними на практиці; об'єктивний в оцінюванні знань 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учнів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Учні демонструють знання теоретичних і практичних основ предмета; показують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хорош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 результати за наслідками зрізів, 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перевірних робіт, екзаменів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Учні реалізують свої інтелектуальні можливості чи близькі до цього; добре сприймають, засвоюють і відтворюють 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пройдений навчальний матеріал, демонструють глибокі, міцні знання теорії й навички розв'язування практичних завдань, здатні включитися в самостійний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ізнавальний пошук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gridSpan w:val="7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ІІІ. Комунікативна культура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Критерії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другої категорії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першої категорії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Спеціалі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вищої категорії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Комунікативні й організаторські здібності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Прагне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контактів з людьми. Не обмежує коло знайомих; відстоює власну думку; планує свою роботу, проте потенціал його нахилів не вирізняється високою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ійкістю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Швидко знаходить друзів, постійно прагне розширити коло своїх знайомих; допомагає близьким, друзям; проявляє ініціативу в спілкуванні; із задоволенням бере участь в організації громадських заходів; здатний прийняти самостійне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 в складній ситуації. Усе виконує за внутрішнім переконанням, а не з примусу. Наполегливий у діяльності, яка його приваблює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Відчуває потребу в комунікативній і організаторській діяльності; швидко орієнтується в складних ситуаціях; невимушено почувається в новому колективі; ініціативний, у важких випадках віддає перевагу самостійним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ішенням; відстоює власну думку й домагається її прийняття. Шукає такі справи,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які б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задовольнили його потребу в комунікації та організаторській діяльності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Здатність до співпраці з учнями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Володіє відомими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педагогіці прийомами переконливого впливу, але використовує їх без аналізу ситуації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Обговорює й аналізує ситуації разом з учнями і залишає за ними право приймати власні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ішення. Уміє сформувати громадську позицію учня, його реальну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іальну поведінку й вчинки, світогляд і ставлення до учня, а також готовність до подальших виховних впливів учителя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 постійний пошук нових прийомів переконливого впливу й передбачає їх можливе використання в спілкуванні. Виховує вміння толерантно ставитися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чужих поглядів. Уміє обґрунтовано користуватися поєднанням методів навчання й виховання, що дає змогу досягти хороших результатів при оптимальному докладанні розумових, вольових та емоційних зусиль учителя й учнів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 Готовність до співпраці з колегами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 адаптивним стилем поведінки, педагогічного спілкування; намагається створити навколо себе доброзичливу обстановку співпраці з колегами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Намагається вибрати стосовно кожного з колег такий спосіб поведінки, де найкраще поєднується індивідуальний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ідхід з утвердженням колективістських принципів моралі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Неухильно дотримується професійної етики спілкування; у будь-якій ситуації координує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 д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ії з колегами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Готовність до співпраці з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батьками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Визначає педагогічні завдання з урахуванням особливостей дітей і потреб сі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'ї, систематично співпрацює з батьками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Залучає батьків до діяльності; спрямованої на створення умов, сприятливих для розвитку їхніх дітей; формує в батьків позитивне ставлення до оволодіння знаннями педагогі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 й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психології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Налагоджує контакт із сі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'єю не тільки тоді, коли потрібна допомога батьків, а постійно, домагаючись відвертості, взаєморозуміння, чуйності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Педагогічний такт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Володіє педагогічним тактом, а деякі його порушення не позначаються негативно на стосунках з учнями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Стосунки з дітьми будує на дові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і, повазі, вимогливості, справедливості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Педагогічна культура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Знає елементарні вимоги до мови, специфіку інтонацій у Мовленні, темпу мовлення дотримується не завжди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Уміє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ітко й логічно висловлювати думки в усній, письмовій та графічній формі. Має багатий словниковий запас, добру дикцію, правильну інтонацію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Досконало володіє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своєю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мовою, словом, професійною термінологією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 Створення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комфортного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мікроклімату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Глибоко вірить у великі можливості кожного учня. Створює сприятливий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морально-психолог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ічний клімат для кожної дитини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Наполегливо формує моральні уявлення, поняття учнів, виховує почуття гуманності, співчуття, жалю, чуйності. Створює умови для розвитку талантів, розумових і фізичних здібностей, загальної культури особистості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Сприяє пошуку, відбору і творчому розвиткові обдарованих дітей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Сертифікація педагогічних працівників - це зовнішнє оцінювання професійних компетентностей педагогічного працівника (у тому числі з педагогіки та психології, практичних вмінь застосування сучасних методів і технологій навчання), що здійснюється шлях</w:t>
      </w:r>
      <w:r w:rsidR="00731971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ом незалежного тестування, само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оцінювання та вивчення практичного досвіду роботи.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Сертифікація педагогічного праці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вника 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ідбувається на добровільних засадах виключно за його ініціативою.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3.7. Створення (удосконалення) системи розвитку здібностей дітей.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здійснення діагностики здібностей та обдарувань школярів;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створення моделі роботи з обдарованими дітьми;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розроблення Програми розвитку здібностей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 обдарувань;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ідготовка індивідуальних планів роботи з обдарованими дітьми;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реалізація системи внутрішніх заходів з розвитку здібностей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ідтримки обдарувань (олімпіади, турніри, конкурси, змагання, виставки тощо);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ідготовка та участь обдарованих дітей у заходах вищого рівня;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розроблення й упровадження Положення про стимулювання педагогічних працівникі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роботу з розвитку здібностей дітей;</w:t>
      </w:r>
    </w:p>
    <w:p w:rsidR="00670C0A" w:rsidRPr="00E63B08" w:rsidRDefault="00670C0A" w:rsidP="00670C0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прийняття й упровадження Положення про відзначення успіхів обдарованих дітей.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3.8. Застосування системи внутрішнього моніторингу 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для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відстеження та оцінювання результатів освітньої діяльності.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складу системи внутрішнього моніторингу належать:</w:t>
      </w:r>
    </w:p>
    <w:p w:rsidR="00670C0A" w:rsidRPr="00E63B08" w:rsidRDefault="00670C0A" w:rsidP="00670C0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внутрішнього моніторингу якості освітньої діяльності та якості освіти;</w:t>
      </w:r>
    </w:p>
    <w:p w:rsidR="00670C0A" w:rsidRPr="00E63B08" w:rsidRDefault="00670C0A" w:rsidP="00670C0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самооцінювання якості педагогічної та управлінської діяльності;</w:t>
      </w:r>
    </w:p>
    <w:p w:rsidR="00670C0A" w:rsidRPr="00E63B08" w:rsidRDefault="00670C0A" w:rsidP="00670C0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оцінювання навчальних досягнень учні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 збору інформації:</w:t>
      </w:r>
    </w:p>
    <w:p w:rsidR="00670C0A" w:rsidRPr="00E63B08" w:rsidRDefault="00670C0A" w:rsidP="00670C0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Аналіз документів (плани роботи, звіти, протоколи засідань педагогічної ради, класні журнали тощо).</w:t>
      </w:r>
    </w:p>
    <w:p w:rsidR="00670C0A" w:rsidRPr="00E63B08" w:rsidRDefault="00670C0A" w:rsidP="00670C0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Опитування: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анкетування учасників освітнього процесу (педагогів, учнів, батьків);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інтерв’ю (з педагогічними працівниками, представниками учнівського самоврядування);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фокус-групи (з батьками, учнями, представниками учнівського самоврядування, педагогами).</w:t>
      </w:r>
    </w:p>
    <w:p w:rsidR="00670C0A" w:rsidRPr="00E63B08" w:rsidRDefault="00670C0A" w:rsidP="00670C0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Моніторинг: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навчальних досягнень здобувачів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педагогічної діяльності (спостереження за проведенням навчальних занять, позакласною роботою тощо);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– спостереження за освітнім середовищем (сані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тарно-г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ігієнічні умови, стан забезпечення навчальних приміщень, безпека спортивних та ігрових майданчиків, робота їдальні та буфету, вплив середовища на навчальну діяльність тощо).</w:t>
      </w:r>
    </w:p>
    <w:p w:rsidR="00731971" w:rsidRPr="00E63B08" w:rsidRDefault="00731971" w:rsidP="00731971">
      <w:pPr>
        <w:pStyle w:val="a6"/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система оцінювання здобувачів освіти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Інструментарій методів збору інформації:</w:t>
      </w:r>
    </w:p>
    <w:p w:rsidR="00670C0A" w:rsidRPr="00E63B08" w:rsidRDefault="00731971" w:rsidP="00670C0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 xml:space="preserve">схеми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аналізу документів (щодо системи оцінювання навчальних досягнень учнів; фінансування закладу освіти; кількісно-якісного складу педагогічних працівників тощо);</w:t>
      </w:r>
    </w:p>
    <w:p w:rsidR="00670C0A" w:rsidRPr="00E63B08" w:rsidRDefault="00670C0A" w:rsidP="00670C0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 (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педагогів, учнів, батьків);</w:t>
      </w:r>
    </w:p>
    <w:p w:rsidR="00670C0A" w:rsidRPr="00E63B08" w:rsidRDefault="00670C0A" w:rsidP="00670C0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спостереження (за проведенням навчальних занять, позакласною роботою тощо).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Система та механізми забезпечення академічної доброчесності в закладі освіти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 академічної доброчесності педагогічними працівниками передбача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•посилання на джерела інформації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використання ідей, розробок, тверджень, відомостей;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•дотримання норм законодавства про авторське право і суміжні права;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•надання достовірної інформації про методики і результати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іджень, джерела використаної інформації та власну педагогічну  діяльність;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•контроль за дотриманням академічної доброчесності  учнями;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•об’єктивне оцінювання результатів навчання.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 академічної доброчесності учнями  передбача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•самостійне виконання навчальних завдань, завдань поточного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ідсумкового контролю результатів навчання;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•посилання на джерела інформації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разі використання ідей, розробок, тверджень, відомостей;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•дотримання норм законодавства про авторське право і суміжні права;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•надання достовірної інформації про результати власної навчальної  діяльності, використані методики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іджень і джерела інформації.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Порушенням академічної доброчесності вважається: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•академічний плагіат - оприлюднення (частково або повністю) наукових (творчих) результатів, отриманих іншими особами, як результатів власного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 (творчості) та/або відтворення опублікованих текстів (оприлюднених творів мистецтва) інших авторів без зазначення авторства;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•самоплагіат - оприлюднення (частково або повністю) власних раніше опублікованих наукових результатів як нових наукових результаті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•фабрикація - вигадування даних чи фактів, що використовуються в освітньому процесі або наукових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ідженнях;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•фальсифікація -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ідома зміна чи модифікація вже наявних даних, що стосуються освітнього процесу чи наукових досліджень;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         списування - виконання письмових робіт із залученням зовнішніх джерел інформації,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ім дозволених для використання, зокрема під час оцінювання результатів навчання;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•обман - надання завідомо неправдивої інформації щодо власної освітньої (наукової, творчої) діяльності чи організації освітнього процесу; формами обману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є,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зокрема, академічний плагіат, самоплагіат, фабрикація, фальсифікація та списування;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•хабарництво - надання (отримання) учасником освітнього процесу чи пропозиція щодо надання (отримання) коштів, майна, послуг,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ільг чи будь-яких інших благ матеріального або нематеріального характеру з метою отримання неправомірної переваги в освітньому процесі;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•необ’єктивне оцінювання -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ідоме завищення або заниження оцінки результатів навчання здобувачів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порушення академічної доброчесності педагогічні  працівники навчального закладу можуть бути притягнені до такої академічної відповідальності: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•відмова в присвоєнні або позбавлення присвоєного педагогічного звання, кваліфікаційної категорії;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•позбавлення права брати участь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роботі визначених законом органів чи займати визначені законом посади.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порушення академічної доброчесності учні  можуть бути притягнені до такої академічної відповідальності: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•повторне проходження оцінювання (контрольна робота, іспит, залік тощо);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•повторне проходження відповідного освітнього компонента освітньої програми.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 Критерії, правила і процедури оцінювання здобувачів освіти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регулярно контролює й оцінює показники,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пов’язан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з внутрішнім забезпеченням якості загальної середньої освіти, використовуючи системи контролю, що дозволяє оцінювати якість надання послуг у сфері освіти та їх відповідність встановленимвимогам.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Оцінювання результатів навчання здійснюється відповідно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Орієнтовних вимог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оцінювання навчальних досягнень учнів початкової школи, затверджених наказом Міністерства освіти і науки України від19 серпня 2016 року №1009;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Критеріїв оцінювання навчальних досягнень учнів (вихованців) у системі загальної середньої освіти, затверджених наказом МОН молодьспорт від 13.04.2011 року №329.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Компетентнісна освіта зорієнтована на практичні результати, досвід особистої діяльності, вироблення ставлень, що зумовлює принципові зміни в організації навчання, яке стає спрямованим на розвиток конкретних цінностей і життєво необхідних знань і умінь учні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контексті цього змінюються і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ідходи до оцінювання результату освітньої діяльності здобувачів освіти як складової освітнього процесу. Оцінювання має ґрунтуватися на позитивному принципі, що передусім передбачає врахування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досягнень учня.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Основними видами оцінювання здобувачів освіти є поточне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ідсумкове (тематичне, семестрове, річне), державна підсумкова атестація.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освітньої діяльності учнів на всіх етапах освітнього процесу не можуть обмежуватися знаннями, уміннями, нави</w:t>
      </w:r>
      <w:r w:rsidR="00731971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чками. Метою навчання </w:t>
      </w:r>
      <w:r w:rsidR="00731971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є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сформовані компетентності, як загальна здатність, що базується на знаннях, досвіді та цінностях особистості.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Вимоги до обов’язкових результатів навчання визначаються з урахуванням компетентнісного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ідходу до навчання, в основу якого покладено ключові компетентності.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ключових компетентностей належать:</w:t>
      </w:r>
    </w:p>
    <w:tbl>
      <w:tblPr>
        <w:tblW w:w="122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3"/>
        <w:gridCol w:w="8990"/>
      </w:tblGrid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Ключова компетентність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іннісні ставлення та практичні здатності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Спілкування державною (і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ідною мовою у разі відмінності) мовами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усвідомлення ролі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ідної (державної) мови як механізму національної і етнічної самоідентифікації, збереження світового мовного різноманіття, способу збереження культурних традицій і стратегій, аудіо- та візуалізацію культурного різноманіття 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свого народу;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любов до української мови;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усвідомлення ролі української мови в особистому житті, а також у житті нації і держави;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спілкування українською мовою у школі та поза школою.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розуміти українську мову;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послуговуватися державною мовою в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ізноманітних життєвих ситуаціях та дотримуватися мовного етикету;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застосовувати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ізноманітні комунікативні стратегії  залежно від мети спілкування;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формулювати чітко думки, дискутувати, наводити аргументи, відстоювати власну думку;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уміти правильно використовувати термінологічний апарат, спілкуватися в процесі навчально-пізнавальної діяльності;</w:t>
            </w:r>
          </w:p>
          <w:p w:rsidR="00670C0A" w:rsidRPr="00E63B08" w:rsidRDefault="00670C0A" w:rsidP="00670C0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розв’язувати конфлікти за допомогою спілкування;</w:t>
            </w:r>
          </w:p>
          <w:p w:rsidR="00670C0A" w:rsidRPr="00E63B08" w:rsidRDefault="00670C0A" w:rsidP="00670C0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популяризувати ідеї гуманізму, добра та краси;</w:t>
            </w:r>
          </w:p>
          <w:p w:rsidR="00670C0A" w:rsidRPr="00E63B08" w:rsidRDefault="00670C0A" w:rsidP="00670C0A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протистояти засміченості мови, лайливим словам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Спілкування іноземними мовами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усвідомлення ролі іноземної мови як механізму глобалізації, як запоруки зручності самореалізації в умовах закордоння;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ціннісне ставлення до культурних надбань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народів, соціальної рівності;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позитивне сприйняття інакшості та інтерес до культурних відмінностей;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толерантне ставлення до представників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народів і культур;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запобігання проявам ксенофобії, нетерпимості і расизму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готовність прийняти представників інших культур такими, якими вони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є;</w:t>
            </w:r>
            <w:proofErr w:type="gramEnd"/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знати і за потреби спілкуватися мовами інших народі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володіти навичками міжкультурної взаємодії;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запобігати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іжетнічним і міжкультурним конфліктам;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уміти розв’язувати конфліктні ситуації та знаходити компроміси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Математична компетентність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усвідомлення важливості математичного мислення та математичних знань у життєдіяльності людини;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розуміння цілісної картини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іту, закономірності розвитку суспільства, людських 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відносин, небезпек у застосуванні маніпулятивних технологій;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дотримування логіки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ідовності у мисленні та діях;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протистояння маніпулятивним впливам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розвивати критичне мислення;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аналізувати, систематизувати і синтезувати інформацію;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установлювати причинно-наслідкові зв’язки;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виокремлювати головні та другорядні цілі, ризики поведінки, ризиковані життєві ситуації й обирати шляхи їх вирішення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Компетентності у природничих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науках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технологіях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розширення і поглиблення знань про предметний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іт, сферу людських відносин та про себе;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критичне оцінювання результатів людської діяльності 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природному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середовищі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готовність до саморозвитку і опанування сучасними технологіями;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використовувати сучасні технології 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своїй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діяльності;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брати участь 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ідній і проектній діяльності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Інформаційно-цифрова компетентність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здійснення пошукової діяльності та виконання задач за алгоритмом;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уміння працювати з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ізними Інтернет-ресурсами;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розпізнавання достовірних і недостовірних джерел інформації;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протистояння Інтернет-агресії, Інтернет-булінгу тощо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уміти використовувати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ізні способи пошуку корисної інформації в довідникових джерелах (зокрема, за допомогою інформаційно-комунікативних технологій), критично мислити в процесі збору та обробки інформації;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дотримуватися етикету;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критично відбирати Інтернет інформацію;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дотримуватися правил безпеки в Інтернет мережі та здатність протистояти інтернет-ризикам та маніпулятивним технологіям у ЗМІ та рекламі,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іальних мережах, комп’ютерних іграх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Уміння вчитися впродовж життя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визначення мети та цілі власного життя і діяльності, планування й організація життя;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– визначення близьких, середніх і далеких перспектив, розроблення стратегії життя;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уміння працювати самостійно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команді;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користування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ізними джерелами інформації;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розширення знаннє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та емоційної сфери, власні уявлення про життя;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застосовування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поведінкових і комунікативних стратегій відповідно до мети діяльності та конкретної ситуації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уміти моделювати власний освітній розвиток, аналізувати, контролювати, корегувати й оцінювати результати освітньої діяльності;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прагнути оволодівати новими знаннями та навичками;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готовність удосконалювати свої моральні, морально-вольові якості та навички поведінки впродовж життя;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розуміти необхідності роботи над собою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Ініціативність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ідприємливість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аналізування життєвих ситуацій;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презентація власної ідеї та ініціативи;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формулювання власних пропозицій,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ішень;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виявлення лідерських якостей;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усвідомлення ціннісного змісту грошей, праці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івності прав людей, праці батьків;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засудження споживацького способу життя та трудової експлуатації дітей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готовність брати відповідальність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себе та інших;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розвивати моральні якості для успішної професійної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кар’єри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брати участь у шкільних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заходах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волонтерській діяльності, у трудових десантах і благодійних акціях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іальна та громадянська компетентності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усвідомлення змісту понять «громадянин», «патріотизм», «військово-патріотичне виховання», «готовність до захисту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ітчизни» як важливих складників життєдіяльності людини;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усвідомлення конституційного обов’язку щодо громадянських прав та захисту суверенітету і територіальної цілісності України;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бажання брати участь 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формах позакласної та позашкільної роботи військово-патріотичного спрямування;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участь у шкільному самоврядуванні і в дитячих громадських об’єднаннях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lastRenderedPageBreak/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– 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володіти навичками допомоги, самодопомоги, захисту та виживати в складних умовах;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готовність захищати Батьківщину;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дотримуватися конституційних норм, повага до державних символів, законів України;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гуманно ставитися до інших людей, бути здатним до альтруїзму, співчуття, емпатії;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цінувати і поважати свободу інших, право на вибі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власну думку;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поважати гідність кожної людини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Обізнаність та самовираження у сфері культури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ідентифікація себе як представника певної культури;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визначення ролі і місця української культури в загальноєвропейському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ітовому контекстах;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використання культурного досвіду в життєвих ситуаціях;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долучення до творчості, висловлюючи власні ідеї, спираючись на досвід і почуття та використовуючи відповідні зображувально-виражальні засоби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поціновувати культурні здобутки людства та інтерес до них;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бути відкритим до культурного діалогу;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потреба у творчій діяльності, яка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 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ідповідала здібностям і нахилам</w:t>
            </w:r>
          </w:p>
        </w:tc>
      </w:tr>
      <w:tr w:rsidR="00E63B08" w:rsidRPr="00E63B08" w:rsidTr="00670C0A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Екологічна грамотність і здорове життя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Ц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іннісне ставлення: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усвідомлення природи, як джерела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ідомості і духовності;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усвідомлення людини як частини і результату еволюції природи;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усвідомлення діяльності людини й її потреб як чинника руйнування довкілля;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формування ставлення до природи, як універсальної цінності;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визнання за об’єктами природи права на існування незалежно від привнесеної користі;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усвідомлення значущості здорового способу життя, фізичної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ідготовки та фізичного розвитку для повноцінного житття людини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63B0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Практична здатність: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уміти виокремлювати екологічний контекст будь-якого виду діяльності;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 формувати практичні навички екологічно безпечної поведінки (вміти обирати діяльність, що наносить найменшої шкоди природі);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 уміти застосовувати позитивні надбання народних традицій та етнічної культури у </w:t>
            </w: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ставленні до природи й побутовій діяльності.</w:t>
            </w:r>
          </w:p>
        </w:tc>
      </w:tr>
    </w:tbl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Основними функціями оцінювання навчальних досягнень учнів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контролююча – визначає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досягнень кожного учня (учениці), готовність до засвоєння нового матеріалу, що дає змогу вчителеві відповідно планувати й викладати навчальний матеріал;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навчальна – сприяє повторенню, уточненню й поглибленню знань, їх систематизації, вдосконаленню умінь та навичок;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діагностико-коригувальна – з'ясовує причини труднощі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виникають в учня (учениці) в процесі навчання; виявляє прогалини у засвоєному, вносить корективи, спрямовані на їх усунення;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стимулювально-мотиваційна – формує позитивні мотиви навчання;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виховна – сприяє формуванню умінь відповідально й зосереджено працювати, застосовувати прийоми контролю й самоконтролю, рефлексії навчальної діяльності.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оцінюванні навчальних досягнень учнів мають ураховуватися: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характеристики відповіді учня: правильність, логічність, обґрунтованість, цілісність;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якість знань: повнота, глибина, гнучкість, системність, міцність;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сформованість предметних умінь і навичок;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володіння розумовими операціями: вміння аналізувати, синтезувати, порівнювати, абстрагувати, класифікувати, узагальнювати, робити висновки тощо;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досвід творчої діяльності (вміння виявляти проблеми та розв'язувати їх, формулювати гіпотези);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самостійність оцінних суджень.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оцінювання навчальних досягнень реалізуються в нормах оцінок, які встановлюють чітке спі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ідношення між вимогами до знань, умінь і навичок, які оцінюються, та показником оцінки в балах.</w:t>
      </w:r>
    </w:p>
    <w:p w:rsidR="00B50BA0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</w:t>
      </w:r>
      <w:r w:rsidR="00B50BA0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льні досягнення здобувачів у 1-</w:t>
      </w:r>
      <w:r w:rsidR="00B50BA0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класах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 вербал</w:t>
      </w:r>
      <w:r w:rsidR="00B50BA0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ьному, формувальному оцінюванню</w:t>
      </w:r>
      <w:r w:rsidR="00B50BA0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Формувальне оцінювання учнів 1 класу проводиться відповідно до Методичних рекомендацій щодо формувального оцінювання учнів 1 класу (листи МОН від 18.05.2018 №2.2-1250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 21.05.2018 №2.2-1255)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Формувальне оцінювання має на меті: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ідтримати навчальний розвиток дітей; вибудовувати індивідуальну траєкторію їхнього розвитку; діагностувати досягнення на кожному з етапів процесу навчання; вчасно виявляти проблеми й запобігати їх нашаруванню; аналізувати хід реалізації навчальної програми й ухвалювати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щодо корегування програми і методів навчання відповідно до індивідуальних потреб дитини; мотивувати прагнення здобути максимально можливі результати; виховувати ціннісні якості особистості, бажання навчатися, не боятися помилок, переконання у власних можливостях і здібностях.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ідсумкове оцінювання передбачає зіставлення навчальних досягнень здобувачів з конкретними очікуваними результатами навчання, визначеними освітньою програмою.</w:t>
      </w:r>
    </w:p>
    <w:p w:rsidR="00731971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Здобувачі початкової освіти проходять державну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ідсумкову атестацію, яка здійснюється лише з метою моніторингу якості освітньої діяльності закладів освіти та (або) якості освіти. 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Навчальні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досягнення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учнів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3-11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класів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оцінюються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критеріїв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оцінювання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навчальних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досягнень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учнів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затвердженого наказом Міністерства освіти і науки, молота та спорту 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від 13.04.2011 р. №323 «Про затвердження Критеріїв оцінювання навчальних досягнень учнів (вихованців) у системі загальної середньої освіти» зареєстрований в Міністерстві юстиції України 11 травня 2011 р. за №566/19304.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Видами оцінювання навчальних досягнень учнів є поточне, тематичне, семестрове,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 оцінювання та державна підсумкова атестація.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 проведення виді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контролю, їх кількість визначається робочою програмою та календарно-тематичними планами вчителів.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Поточне оцінювання – це процес встановлення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навчальних досягнень учня (учениці) в оволодінні змістом предмета, уміннями та навичками відповідно до вимог навчальних програм.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 оцінювання навчальних досягнень учнів початкової школи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22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9"/>
        <w:gridCol w:w="733"/>
        <w:gridCol w:w="9661"/>
      </w:tblGrid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навчальних досягнень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критерії оцінювання навчальних досягнень учнів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Початковий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засвоїли знання у формі окремих фактів, елементарних уявлень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відтворюють незначну частину навчального матеріалу, володіють окремими видами умінь на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копіювання зразка виконання певної навчальної дії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відтворюють незначну частину навчального матеріалу; з допомогою вчителя виконують елементарні завдання, потребують детального кількаразового їх пояснення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Середній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відтворюють частину навчального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 у формі понять з допомогою вчителя, можуть повторити за зразком певну операцію, дію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відтворюють основний навчальний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з допомогою вчителя, здатні з помилками й неточностями дати визначення понять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будують відповідь у засвоєній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ідовності; виконують дії за зразком у подібній ситуації; самостійно працюють зі значною допомогою вчителя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Достатній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володіють поняттями, відтворюють їх змі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уміють наводити окремі власні приклади на підтвердження певних думок, частково контролюють власні навчальні дії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вміють розпізнавати об'єкти, які визначаються засвоєними поняттями;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час відповіді можуть відтворити засвоєний зміст в іншій послідовності, не змінюючи логічних зв'язків; володіють вміннями на рівні застосування способу діяльності за аналогією; самостійні роботи виконують з незначною допомогою вчителя; відповідають логічно з окремими неточностями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добре володіють вивченим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іалом, застосовують знання в стандартних ситуаціях, володіють вміннями виконувати окремі етапи розв'язання проблеми і застосовують їх у співробітництві з учителем (частково-пошукова діяльність)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IV. Високий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володіють системою понять у межах, визначених навчальними програмами, встановлюють як внутрішньопонятійні, так і міжпонятійні зв'язки; вміють розпізнавати об'єкти, які охоплюються засвоєними поняттями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ізного рівня узагальнення; відповідь аргументують новими прикладами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мають гнучкі знання в межах вимог навчальних програм, вміють застосовувати способи діяльності за аналогією і в нових ситуаціях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ситуаціях; самостійні роботи виконують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 опосередкованим керівництвом; виконують творчі завдання</w:t>
            </w:r>
          </w:p>
        </w:tc>
      </w:tr>
    </w:tbl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Критерії оцінювання навчальних досягнень учнів базової і старшої школи</w:t>
      </w:r>
    </w:p>
    <w:tbl>
      <w:tblPr>
        <w:tblW w:w="1226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8"/>
        <w:gridCol w:w="733"/>
        <w:gridCol w:w="9642"/>
      </w:tblGrid>
      <w:tr w:rsidR="00E63B08" w:rsidRPr="00E63B08" w:rsidTr="00670C0A">
        <w:trPr>
          <w:jc w:val="center"/>
        </w:trPr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івні навчальних досягнень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Загальні критерії оцінювання навчальних досягнень учнів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Початковий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розрізняють об'єкти вивчення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відтворюють незначну частину навчального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іалу, мають нечіткі уявлення про об'єкт вивчення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відтворюють частину навчального матеріалу; з допомогою вчителя виконують елементарні завдання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II. Середній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з допомогою вчителя відтворюють основний навчальний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іал, можуть повторити за зразком певну операцію, дію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відтворюють основний навчальний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іал, здатні з помилками й неточностями дати визначення понять, сформулювати правило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виявляють знання й розуміння основних положень навчального матеріалу. Відповіді їх правильні, але недостатньо осмислені. Вміють застосовувати знання при виконанні завдань за зразком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Достатній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правильно відтворюють навчальний матеріал, знають основоположні теорії і факти, вміють наводити окремі власні приклади на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ідтвердження певних думок, частково контролюють власні навчальні дії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Знання учнів є достатніми. Учні застосовують вивчений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 у стандартних ситуаціях, намагаються аналізувати, встановлювати найсуттєвіші зв'язки і залежність між явищами, фактами, робити висновки, загалом контролюють власну діяльність. Відповіді їх логічні,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хоч і мають неточності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добре володіють вивченим матеріалом, застосовують знання в стандартних ситуаціях, уміють аналізувати й систематизувати інформацію, використовують загальновідомі докази із самостійною і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правильною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аргументацією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 w:val="restart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Високий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Учні мають повні, глибокі знання, здатні використовувати їх у практичній діяльності, робити висновки, узагальнення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мають гнучкі знання в межах вимог навчальних програм, аргументовано використовують їх у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ізних ситуаціях, уміють знаходити інформацію та аналізувати її, ставити і розв'язувати проблеми</w:t>
            </w:r>
          </w:p>
        </w:tc>
      </w:tr>
      <w:tr w:rsidR="00E63B08" w:rsidRPr="00E63B08" w:rsidTr="00670C0A">
        <w:trPr>
          <w:jc w:val="center"/>
        </w:trPr>
        <w:tc>
          <w:tcPr>
            <w:tcW w:w="0" w:type="auto"/>
            <w:vMerge/>
            <w:tcBorders>
              <w:top w:val="single" w:sz="6" w:space="0" w:color="DDDDDD"/>
            </w:tcBorders>
            <w:shd w:val="clear" w:color="auto" w:fill="auto"/>
            <w:vAlign w:val="center"/>
            <w:hideMark/>
          </w:tcPr>
          <w:p w:rsidR="00670C0A" w:rsidRPr="00E63B08" w:rsidRDefault="00670C0A" w:rsidP="00670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670C0A" w:rsidRPr="00E63B08" w:rsidRDefault="00670C0A" w:rsidP="00670C0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Учні мають системні, міцні знання в обсязі та в межах вимог навчальних програм, усвідомлено використовують їх у стандартних та нестандартних ситуаціях. Уміють самостійно аналізувати, оцінювати, узагальнювати опанований матеріал, самостійно користуватися джерелами інформації, приймати </w:t>
            </w:r>
            <w:proofErr w:type="gramStart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3B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ішення</w:t>
            </w:r>
          </w:p>
        </w:tc>
      </w:tr>
    </w:tbl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VI. Критерії, правила і процедури оцінювання педагогічної діяльності педагогічних працівникі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Внутрішня система забезпечення якості освіти та якості освітньої діяльності повинна передбачати підвищення якості професійної підготовки фахівців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ідповідно до очікувань суспільства.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</w:t>
      </w:r>
      <w:r w:rsidR="00731971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ги до педагогічних працівників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 встановлюються у відповідності до розділу VІІ Закону України «Про освіту» від 05.09.2017 року №2143-VIII,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чинного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28.09.2017 року. Процедура призначення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педагогічних працівників регулюється чинним законодавством (обрання за конкурсом, укладення трудових договорів) відповідно до встановлених вимог (ст. 24 Закону «Про загальну середню освіту»).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Основними критеріями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оцінювання педагогічної діяльності педагогічних працівників у навчальному закладі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освітній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педагогічних працівників;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 атестації;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систематичність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наявність педагогічних звань, почесних нагород;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наявність авторських програм,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ібників, методичних рекомендацій, статей тощо;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участь в експериментальній діяльності;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результати освітньої діяльності;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оптимальність розподілу педагогічного навантаження;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показник плинності кадрі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вдосконалення професійної підготовки педагогів закладу шляхом поглиблення, розширення й оновлення професійних компетентностей організовується підвищення кваліфікації педагогічних працівників.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Щорічне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 педагогічних працівників здійснюється відповідно до статті 59 Закону України «Про освіту»,  постанови Кабінету Міністрів України №800 від 21.08.2019 та листа Міністерства освіти і науки України №1/9-683 від 04.11.2019.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Формами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ідвищення кваліфікації є інституційна (очна (денна, вечірня), заочна, дистанційна, мережева), дуальна, на робочому місці тощо. Форми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 можуть поєднуватись.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 педагогічних працівників здійснюється за такими видами: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довгострокове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кваліфікації: курси пі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двищення кваліфікації при 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КОІППО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короткострокове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кваліфікації: семінари, семінари-практикуми, тренінги, конференції, «круглі столи» тощо.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Щорічний план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кваліфікації пед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агогічних працівників 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схвалює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педагогічна рада закладу.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VII. Критерії, правила і процедури оцінювання управлінської діяльності керівних працівникі</w:t>
      </w:r>
      <w:proofErr w:type="gramStart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закладу освіти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Внутрішня система забезпечення якості освіти та якості освітньої діяльності визначає стратегію управління в закладі освіти,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напрямки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ефективних змін та розвитку освітньої системи. Для цього застосовується моніторинг якості освітнього процесу в закладі освіти як систему збору, обробки, збереження та розповсюдження інформації про стан освітнього процесу чи окремих його елементів із метою інформаційного забезпечення управління та прийняття оптимальних управлінських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 щодо підвищення ефективності функціонування усіх складових освітнього процесу, їхній взаємодії для досягнення очікуваних й запланованих результаті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також інноваційного розвитку закладу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управління процесом забезпечення якості освіти включа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ухвалення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про початок формування системи внутрішнього забезпечення якості освіти та якості освітньої діяльності;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призначення відпові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дальних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розробку, впровадження та функціонування внутрішньої системи забезпечення якості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навчання педпрацівникі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 і процедурам впровадження внутрішньої системи забезпечення якості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формування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ідготовка аналітичної групи з визначення ефективності впровадження та функціонування внутрішньої системи забезпечення якості освіти на окремих етапах та у цілому;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формування Політики та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Ц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ілей у сфері якості (на перспективу, навчальний рік тощо);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визначення видів діяльності та процесів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рамках складових внутрішньої системи забезпечення якості освіти;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розробка процедур для визначених процесів (дій, заходів) (внутрішні нормативні основи закладу освіти);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визначення та розвиток системи моніторингу якості в закладі;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удосконалення системи аналізу та прийняття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ідсумкових рішень.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Відпові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дальними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впровадження та вдосконалення системи забезпечення якості освіти та якості освітньої діяльності в закладі є директор, заступн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з навчально-виховн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ої 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роботи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педагогічні працівники, методичні об’єднання, педагогічна рада закладу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метою позитивного впливу на якість освіти необхідним є організаційний компонент у процесі формування внутрішньої системи, а саме:</w:t>
      </w:r>
    </w:p>
    <w:p w:rsidR="00670C0A" w:rsidRPr="00E63B08" w:rsidRDefault="00670C0A" w:rsidP="00670C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виокремлення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 закладу освіти осіб, що беруть участь у процесі управління якістю ос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віти (завуч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керівник методоб’єднання);</w:t>
      </w:r>
    </w:p>
    <w:p w:rsidR="00670C0A" w:rsidRPr="00E63B08" w:rsidRDefault="00670C0A" w:rsidP="00670C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проведення заходів щодо навчання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іністративних та педагогічних працівників школи навичкам роботи для забезпечення якості освітнього процесу, підвищення оцінної культури педагогів;</w:t>
      </w:r>
    </w:p>
    <w:p w:rsidR="00670C0A" w:rsidRPr="00E63B08" w:rsidRDefault="00670C0A" w:rsidP="00670C0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розширення зв'язкі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освіти з іншими освітніми уста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новами,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що спеціалізуються на вирішенні проблем управління якістю освіти.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Критерії ефективності управлінської діял</w:t>
      </w:r>
      <w:r w:rsidR="002836E8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ьності в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ЗО щодо забезпечення функціонування внутрішньої системи забезпечення якості освіти: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наявність нормативних документів, де закріплені вимоги до  якості освітнього процесу (модель випускника, освітня програма);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оптимальність та дієвість управлінських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ішень;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керованість процесу управління забезпеченням функціонування внутрішньої системи забезпечення якості освіти (наявність посадових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осіб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які відповідають за управління якістю освітнього процесу);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формування освітньої програми закладу освіти (раціональність використання інваріантної, варіативної складової);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ідвищення показника відповідності засвоєних здобувачами освіти рівня та обсягу знань, умінь, навичок, інших компетентностей вимогам стандартів освіти;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кореляція показників успішності з результатами державної підсумкової атестації, зовнішнього незалежного оцінювання;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наявність та ефективність системи моральних стимулів для досягнення високого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івня якості освітнього процесу.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Сучасні положення освітнього менеджменту вимагають від керівника навчального закладу фахових компетенцій: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прогнозувати позитивне майбутнє і формувати дух позитивних змін;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забезпечувати відкрите керівництво;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вивчати інтереси і потреби місцевої громади й суспільства в цілому, щоб визначати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 цілі і завдання;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організовувати роботу колективу на досягнення поставлених цілей;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працювати над залученням додаткових ресурсів для якісного досягнення цілей;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постійно вчитися і стимулювати до цього члені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педагогічного колективу.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Інакше кажучи, діяльність керівника закладу визначається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такими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чинниками: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 його компетентності;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-обраною концепцією власної діяльності;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івнем розвитку і спрямованості організаційної культури закладу.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Установити ефективність освітнього процесу, якість створених умов для його проведення, вплив керівника на продуктивність роботи школи неможливо без належної оцінки результатів його діяльності.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Однією з форм контролю діяльності педагогічних працівників, до яких належать і керівники закладу освіти, є атестація. Метою даного процесу контролю за діяльністю закладу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є:</w:t>
      </w:r>
      <w:proofErr w:type="gramEnd"/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найбільш раціональне використання спеціалі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ів, підвищення ефективності їх праці та відповідальності за доручену справу;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сприяння подальшому покращенню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ідбору і вихованню кадрів, підвищення їх ділової кваліфікації;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посилення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матеріальної і моральної зацікавленості працівник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визначення відповідності займаній посаді;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стимулювання їх професійного та посадового зростання.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Ефективність управлінської діяльності керівника закладу включає стан реалізації його управлінських функцій, основних аспекті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видів діяльності, ступінь їх впливу на результативність освітнього процесу, а саме: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1.Саморозвиток та самовдосконалення керівника у сфері управлінської діяльності.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2.Стратегічне планування базується на положеннях концепції розвитку закладу, висновках аналізу та самоаналізу результатів діяльності.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ічне планування формується на стратегічних засадах розвитку закладу.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4.Здійснення аналізу і оцінки ефективності реалізації планів, проекті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5.Забезпечення професійного розвитку вчителів, методичного супроводу молодих спеціалі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6.Поширення позитивної інформації про заклад.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7.Створення повноцінних умов функціонування закладу (безпечні та гі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ієнічні).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8.Застосування ІКТ-технологій у освітньому процесі.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9.Забезпечення якості освіти через взаємодію всіх учасників освітнього процесу.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Позитивна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оцінка компетентності керівника з боку працівників.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VIII. Механізми реалізації внутрішньої системи забезпечення якості освіти.</w:t>
      </w:r>
    </w:p>
    <w:p w:rsidR="00670C0A" w:rsidRPr="00E63B08" w:rsidRDefault="001D428F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Механізми реалізації 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внутрішньої системи забезпечення якості освіти </w:t>
      </w:r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передбачають здійснення періодичного оцінювання компонентів навчального закладу за напрямами оцінювання відповідальними посадовими особами і представниками громадських структур закладу осві</w:t>
      </w:r>
      <w:proofErr w:type="gramStart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ти на</w:t>
      </w:r>
      <w:proofErr w:type="gramEnd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основі визначених методів збору інформації та відповідного інструментарію. Отримана інформація узагальнюється, відповідний компонент оцінюється, </w:t>
      </w:r>
      <w:proofErr w:type="gramStart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чого зазначені матеріали передаються дирекції закладу для прийняття відповідного управлінського рішення щодо удосконалення якості освіти в навчальному закладі.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Дані щодо процедури та результатів оцінювання мають узагальнюватися зокрема в таблицях. Компоненти напряму оцінювання. До них віднесено (відповідно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наказу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 України від 09.01.2019 № 17 «Про затвердження Порядку проведення інституційного аудиту закладів загальної середньої освіти»):</w:t>
      </w:r>
    </w:p>
    <w:p w:rsidR="00670C0A" w:rsidRPr="00E63B08" w:rsidRDefault="00670C0A" w:rsidP="00670C0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освітнє середовище закладу освіти (облаштування території, стан приміщення закладу, дотримання повітряно-теплового режиму, стан освітлення, прибирання приміщень, облаштування та утримання туалетів, дотримання питного режиму тощо);</w:t>
      </w:r>
    </w:p>
    <w:p w:rsidR="00670C0A" w:rsidRPr="00E63B08" w:rsidRDefault="00670C0A" w:rsidP="00670C0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оцінювання здобувачів освіти (оприлюднення критерії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процедур оцінювання навчальних досягнень, здійснення аналізу результатів навчання учнів, впровадження системи формувального оцінювання тощо);</w:t>
      </w:r>
    </w:p>
    <w:p w:rsidR="00670C0A" w:rsidRPr="00E63B08" w:rsidRDefault="00670C0A" w:rsidP="00670C0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педагогічна діяльність педагогічних працівників (формування та реалізація індивідуальних освітніх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траєктор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ій учнів, використання інформаційно-комунікаційних технологій в освітньому процесі, розвиток педагогіки партнерства тощо);</w:t>
      </w:r>
    </w:p>
    <w:p w:rsidR="00670C0A" w:rsidRPr="00E63B08" w:rsidRDefault="00670C0A" w:rsidP="00670C0A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управлінські процеси закладу освіти (стратегія розвитку закладу, здійснення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ічного планування відповідно до стратегії, підвищення кваліфікації педагогічних працівників тощо).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Періодичність оцінювання. Визначається відповідно до частоти оцінювання (1 раз на п’ять років, 1 раз на 3 роки, 1 раз на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ік, півріччя (семестр), квартал (чверть), щомісячно, щотижнево тощо).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Відповідальні за оцінювання. Ними є не тільки члени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іністрації навчального закладу, а й представники колективу, громадських організацій закладу. Перелік таких осіб може виглядати так: директор, заступники директора, голови методичних комісій (обєднань), педагогічні працівники, практичний психолог,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іальний педагог, бібліотекар, медична сестра, члени ради гімназії, батьківського комітету, учнівського комітету тощо.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 збору інформації та інструментарій. У цій графі визначається метод збору інформації (аналіз документів, опитування, спостереження) та інструментарій (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пам’ятка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, бланк, анкета тощо).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 узагальнення інформації. До інформації, яку має надати відповідальна особа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ісля завершення процедури оцінювання, віднесено аналітичну довідку, письмовий звіт, усний звіт, доповідну записку, акт тощо.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івень оцінювання.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івень оцінювання як обов’язковий елемент механізму передбачає визначення рівня оцінювання: перший (високий); другий (достатній); третій (вимагає покращення); четвертий (низький).</w:t>
      </w:r>
    </w:p>
    <w:p w:rsidR="00670C0A" w:rsidRPr="00E63B08" w:rsidRDefault="00670C0A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Управлінське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ішення. Управлінське 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 приймається на основі аналізу отриманої інформації у вигляді наказу, рішення педагогічної ради, ради закладу, розпорядження, вказівки, письмового доручення, припису, інструкції, резолюції тощо і спрямовано на вдоскон</w:t>
      </w:r>
      <w:r w:rsidR="00950519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алення якості освіти в </w:t>
      </w:r>
      <w:r w:rsidR="00950519"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закладі освіти.</w:t>
      </w:r>
    </w:p>
    <w:p w:rsidR="00950519" w:rsidRPr="00E63B08" w:rsidRDefault="00950519" w:rsidP="00670C0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ІХ. Коригування та доповнення</w:t>
      </w:r>
    </w:p>
    <w:p w:rsidR="00950519" w:rsidRPr="00E63B08" w:rsidRDefault="00950519" w:rsidP="0095051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Положення про внутрішню систему забезпечення якості освіти в Комунальному закладі «Кетрисанівський заклад загальної середньої освіти І-ІІІ ступенів» Кетрисанівської сільської ради Кропивницького району Кіровоградської області може доповнюватися та коригуватися відповідно до змін у законодавстві у сфері освіти.</w:t>
      </w:r>
    </w:p>
    <w:p w:rsidR="00670C0A" w:rsidRPr="00E63B08" w:rsidRDefault="00670C0A" w:rsidP="00670C0A">
      <w:pPr>
        <w:numPr>
          <w:ilvl w:val="0"/>
          <w:numId w:val="27"/>
        </w:numPr>
        <w:spacing w:before="15" w:after="100" w:afterAutospacing="1" w:line="240" w:lineRule="auto"/>
        <w:ind w:left="-825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70C0A" w:rsidRPr="00E63B08" w:rsidRDefault="00B71F46" w:rsidP="00670C0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://www.zippo.net.ua/" target="&quot;_blank&quot;" style="width:24pt;height:24pt" o:button="t"/>
          </w:pict>
        </w:r>
      </w:hyperlink>
    </w:p>
    <w:p w:rsidR="00670C0A" w:rsidRPr="00E63B08" w:rsidRDefault="00B71F46" w:rsidP="00670C0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gtFrame="_blank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 id="_x0000_i1026" type="#_x0000_t75" alt="" href="http://zhytomyr.man.gov.ua/" target="&quot;_blank&quot;" style="width:24pt;height:24pt" o:button="t"/>
          </w:pict>
        </w:r>
      </w:hyperlink>
    </w:p>
    <w:p w:rsidR="00670C0A" w:rsidRPr="00E63B08" w:rsidRDefault="00B71F46" w:rsidP="00670C0A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670C0A" w:rsidRPr="00E63B08" w:rsidRDefault="00B71F46" w:rsidP="0067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Веб-Сайти Шкіл</w:t>
        </w:r>
      </w:hyperlink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1" w:history="1"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ПРОПОЗИЦІЯ КЕРІВНИКАМ ШКІЛ</w:t>
        </w:r>
      </w:hyperlink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2" w:history="1"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Новини</w:t>
        </w:r>
      </w:hyperlink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3" w:history="1">
        <w:proofErr w:type="gramStart"/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Св</w:t>
        </w:r>
        <w:proofErr w:type="gramEnd"/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ітлини</w:t>
        </w:r>
      </w:hyperlink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4" w:history="1"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Як користуватися</w:t>
        </w:r>
      </w:hyperlink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15" w:history="1"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Підтримка</w:t>
        </w:r>
      </w:hyperlink>
    </w:p>
    <w:p w:rsidR="00670C0A" w:rsidRPr="00E63B08" w:rsidRDefault="00B71F46" w:rsidP="0067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gtFrame="_blank" w:tooltip="Osv.org.ua - веб-сайти відділів освіти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 id="_x0000_i1028" type="#_x0000_t75" alt="Osv.org.ua - веб-сайти відділів освіти" href="https://osv.org.ua/" target="&quot;_blank&quot;" title="&quot;Osv.org.ua - веб-сайти відділів освіти&quot;" style="width:24pt;height:24pt" o:button="t"/>
          </w:pict>
        </w:r>
      </w:hyperlink>
    </w:p>
    <w:p w:rsidR="00670C0A" w:rsidRPr="00E63B08" w:rsidRDefault="00B71F46" w:rsidP="0067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tooltip="Dytsadok.org.ua - веб-сайти дитячих садків України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 id="_x0000_i1029" type="#_x0000_t75" alt="Dytsadok.org.ua - веб-сайти дитячих садків України" href="http://dytsadok.org.ua/" target="&quot;_blank&quot;" title="&quot;Dytsadok.org.ua - веб-сайти дитячих садків України&quot;" style="width:24pt;height:24pt" o:button="t"/>
          </w:pict>
        </w:r>
      </w:hyperlink>
    </w:p>
    <w:p w:rsidR="00670C0A" w:rsidRPr="00E63B08" w:rsidRDefault="00B71F46" w:rsidP="00670C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tgtFrame="_blank" w:tooltip="Dytsadok.info - портал дитячих садочків України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 id="_x0000_i1030" type="#_x0000_t75" alt="Dytsadok.info - портал дитячих садочків України" href="https://dytsadok.info/" target="&quot;_blank&quot;" title="&quot;Dytsadok.info - портал дитячих садочків України&quot;" style="width:24pt;height:24pt" o:button="t"/>
          </w:pict>
        </w:r>
      </w:hyperlink>
    </w:p>
    <w:p w:rsidR="00670C0A" w:rsidRPr="00E63B08" w:rsidRDefault="00B71F46" w:rsidP="00670C0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tgtFrame="_blank" w:tooltip="Vlada.online - розробка веб-сайтів для органів влади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 id="_x0000_i1031" type="#_x0000_t75" alt="Vlada.online - розробка веб-сайтів для органів влади" href="https://vlada.online/" target="&quot;_blank&quot;" title="&quot;Vlada.online - розробка веб-сайтів для органів влади&quot;" style="width:24pt;height:24pt" o:button="t"/>
          </w:pict>
        </w:r>
      </w:hyperlink>
    </w:p>
    <w:p w:rsidR="00670C0A" w:rsidRPr="00E63B08" w:rsidRDefault="00670C0A" w:rsidP="00670C0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670C0A" w:rsidRPr="00E63B08" w:rsidRDefault="00B71F46" w:rsidP="00670C0A">
      <w:pPr>
        <w:spacing w:before="300"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tgtFrame="_blank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pict>
            <v:shape id="_x0000_i1032" type="#_x0000_t75" alt="" href="https://vlada.online/" target="&quot;_blank&quot;" style="width:24pt;height:24pt" o:button="t"/>
          </w:pict>
        </w:r>
      </w:hyperlink>
      <w:r w:rsidR="00670C0A"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21" w:history="1">
        <w:r w:rsidR="00670C0A"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Показати код для вставки на сайт</w:t>
        </w:r>
      </w:hyperlink>
    </w:p>
    <w:p w:rsidR="00670C0A" w:rsidRPr="00E63B08" w:rsidRDefault="00670C0A" w:rsidP="00670C0A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Опорний заклад освіти "Овруцька гімназія імені Андрія Малишка" Овруцької міської ради Житомирської області - 2016-2021</w:t>
      </w:r>
      <w:proofErr w:type="gramStart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©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есь контент доступний за ліцензією </w:t>
      </w:r>
      <w:hyperlink r:id="rId22" w:tgtFrame="_blank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Creative Commons Attribution 4.0 International License</w:t>
        </w:r>
      </w:hyperlink>
      <w:r w:rsidRPr="00E63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якщо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зазначено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E63B08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E63B0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hyperlink r:id="rId23" w:history="1">
        <w:r w:rsidRPr="00E63B0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 </w:t>
        </w:r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Вхід</w:t>
        </w:r>
        <w:r w:rsidRPr="00E63B0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для</w:t>
        </w:r>
        <w:r w:rsidRPr="00E63B08">
          <w:rPr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 xml:space="preserve"> </w:t>
        </w:r>
        <w:proofErr w:type="gramStart"/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адм</w:t>
        </w:r>
        <w:proofErr w:type="gramEnd"/>
        <w:r w:rsidRPr="00E63B0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іністратора</w:t>
        </w:r>
      </w:hyperlink>
    </w:p>
    <w:p w:rsidR="008C1E98" w:rsidRPr="00E63B08" w:rsidRDefault="008C1E9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8C1E98" w:rsidRPr="00E63B08" w:rsidSect="00E63B0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707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F46" w:rsidRDefault="00B71F46" w:rsidP="00041278">
      <w:pPr>
        <w:spacing w:after="0" w:line="240" w:lineRule="auto"/>
      </w:pPr>
      <w:r>
        <w:separator/>
      </w:r>
    </w:p>
  </w:endnote>
  <w:endnote w:type="continuationSeparator" w:id="0">
    <w:p w:rsidR="00B71F46" w:rsidRDefault="00B71F46" w:rsidP="0004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62" w:rsidRDefault="00AD4862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80063"/>
      <w:docPartObj>
        <w:docPartGallery w:val="Page Numbers (Bottom of Page)"/>
        <w:docPartUnique/>
      </w:docPartObj>
    </w:sdtPr>
    <w:sdtEndPr/>
    <w:sdtContent>
      <w:p w:rsidR="00AD4862" w:rsidRDefault="00B71F46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3B08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D4862" w:rsidRDefault="00AD4862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62" w:rsidRDefault="00AD486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F46" w:rsidRDefault="00B71F46" w:rsidP="00041278">
      <w:pPr>
        <w:spacing w:after="0" w:line="240" w:lineRule="auto"/>
      </w:pPr>
      <w:r>
        <w:separator/>
      </w:r>
    </w:p>
  </w:footnote>
  <w:footnote w:type="continuationSeparator" w:id="0">
    <w:p w:rsidR="00B71F46" w:rsidRDefault="00B71F46" w:rsidP="0004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62" w:rsidRDefault="00AD486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62" w:rsidRDefault="00AD4862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4862" w:rsidRDefault="00AD486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E81"/>
    <w:multiLevelType w:val="multilevel"/>
    <w:tmpl w:val="FE4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677250"/>
    <w:multiLevelType w:val="multilevel"/>
    <w:tmpl w:val="6EFC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F65BEB"/>
    <w:multiLevelType w:val="multilevel"/>
    <w:tmpl w:val="BCAC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F1E91"/>
    <w:multiLevelType w:val="multilevel"/>
    <w:tmpl w:val="9B7E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63E754F"/>
    <w:multiLevelType w:val="multilevel"/>
    <w:tmpl w:val="456E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950F56"/>
    <w:multiLevelType w:val="multilevel"/>
    <w:tmpl w:val="356E0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26449A"/>
    <w:multiLevelType w:val="multilevel"/>
    <w:tmpl w:val="018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D26CB7"/>
    <w:multiLevelType w:val="multilevel"/>
    <w:tmpl w:val="EEF27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3455A3"/>
    <w:multiLevelType w:val="multilevel"/>
    <w:tmpl w:val="1C4AB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B121BF8"/>
    <w:multiLevelType w:val="multilevel"/>
    <w:tmpl w:val="7658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C92252"/>
    <w:multiLevelType w:val="multilevel"/>
    <w:tmpl w:val="B13A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0C12685"/>
    <w:multiLevelType w:val="multilevel"/>
    <w:tmpl w:val="CD86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3A2651"/>
    <w:multiLevelType w:val="multilevel"/>
    <w:tmpl w:val="3A60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D37342"/>
    <w:multiLevelType w:val="multilevel"/>
    <w:tmpl w:val="19EC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745470"/>
    <w:multiLevelType w:val="multilevel"/>
    <w:tmpl w:val="3E66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F73C56"/>
    <w:multiLevelType w:val="multilevel"/>
    <w:tmpl w:val="D898F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7423CB"/>
    <w:multiLevelType w:val="multilevel"/>
    <w:tmpl w:val="CCF4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43436BD"/>
    <w:multiLevelType w:val="multilevel"/>
    <w:tmpl w:val="4966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FB06B9"/>
    <w:multiLevelType w:val="hybridMultilevel"/>
    <w:tmpl w:val="F50ECD8A"/>
    <w:lvl w:ilvl="0" w:tplc="50C064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A001FF"/>
    <w:multiLevelType w:val="multilevel"/>
    <w:tmpl w:val="A8FAF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4"/>
  </w:num>
  <w:num w:numId="3">
    <w:abstractNumId w:val="6"/>
  </w:num>
  <w:num w:numId="4">
    <w:abstractNumId w:val="11"/>
  </w:num>
  <w:num w:numId="5">
    <w:abstractNumId w:val="16"/>
  </w:num>
  <w:num w:numId="6">
    <w:abstractNumId w:val="7"/>
  </w:num>
  <w:num w:numId="7">
    <w:abstractNumId w:val="4"/>
  </w:num>
  <w:num w:numId="8">
    <w:abstractNumId w:val="8"/>
    <w:lvlOverride w:ilvl="0">
      <w:startOverride w:val="3"/>
    </w:lvlOverride>
  </w:num>
  <w:num w:numId="9">
    <w:abstractNumId w:val="8"/>
    <w:lvlOverride w:ilvl="0">
      <w:startOverride w:val="4"/>
    </w:lvlOverride>
  </w:num>
  <w:num w:numId="10">
    <w:abstractNumId w:val="8"/>
    <w:lvlOverride w:ilvl="0">
      <w:startOverride w:val="5"/>
    </w:lvlOverride>
  </w:num>
  <w:num w:numId="11">
    <w:abstractNumId w:val="8"/>
    <w:lvlOverride w:ilvl="0">
      <w:startOverride w:val="6"/>
    </w:lvlOverride>
  </w:num>
  <w:num w:numId="12">
    <w:abstractNumId w:val="8"/>
    <w:lvlOverride w:ilvl="0">
      <w:startOverride w:val="7"/>
    </w:lvlOverride>
  </w:num>
  <w:num w:numId="13">
    <w:abstractNumId w:val="8"/>
    <w:lvlOverride w:ilvl="0">
      <w:startOverride w:val="8"/>
    </w:lvlOverride>
  </w:num>
  <w:num w:numId="14">
    <w:abstractNumId w:val="8"/>
    <w:lvlOverride w:ilvl="0">
      <w:startOverride w:val="9"/>
    </w:lvlOverride>
  </w:num>
  <w:num w:numId="15">
    <w:abstractNumId w:val="8"/>
    <w:lvlOverride w:ilvl="0">
      <w:startOverride w:val="10"/>
    </w:lvlOverride>
  </w:num>
  <w:num w:numId="16">
    <w:abstractNumId w:val="8"/>
    <w:lvlOverride w:ilvl="0">
      <w:startOverride w:val="11"/>
    </w:lvlOverride>
  </w:num>
  <w:num w:numId="17">
    <w:abstractNumId w:val="17"/>
  </w:num>
  <w:num w:numId="18">
    <w:abstractNumId w:val="19"/>
  </w:num>
  <w:num w:numId="19">
    <w:abstractNumId w:val="12"/>
  </w:num>
  <w:num w:numId="20">
    <w:abstractNumId w:val="5"/>
  </w:num>
  <w:num w:numId="21">
    <w:abstractNumId w:val="13"/>
  </w:num>
  <w:num w:numId="22">
    <w:abstractNumId w:val="1"/>
  </w:num>
  <w:num w:numId="23">
    <w:abstractNumId w:val="9"/>
  </w:num>
  <w:num w:numId="24">
    <w:abstractNumId w:val="3"/>
  </w:num>
  <w:num w:numId="25">
    <w:abstractNumId w:val="0"/>
  </w:num>
  <w:num w:numId="26">
    <w:abstractNumId w:val="10"/>
  </w:num>
  <w:num w:numId="27">
    <w:abstractNumId w:val="15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0C0A"/>
    <w:rsid w:val="000125ED"/>
    <w:rsid w:val="00041278"/>
    <w:rsid w:val="000C5EFE"/>
    <w:rsid w:val="00171E24"/>
    <w:rsid w:val="00176BC8"/>
    <w:rsid w:val="001D428F"/>
    <w:rsid w:val="002836E8"/>
    <w:rsid w:val="0030459F"/>
    <w:rsid w:val="00512C9B"/>
    <w:rsid w:val="00550391"/>
    <w:rsid w:val="00597386"/>
    <w:rsid w:val="00670C0A"/>
    <w:rsid w:val="0072295D"/>
    <w:rsid w:val="00731971"/>
    <w:rsid w:val="00763DF0"/>
    <w:rsid w:val="008A3ED0"/>
    <w:rsid w:val="008B1C6A"/>
    <w:rsid w:val="008C1E98"/>
    <w:rsid w:val="00944BBA"/>
    <w:rsid w:val="00950519"/>
    <w:rsid w:val="0096573D"/>
    <w:rsid w:val="0099186D"/>
    <w:rsid w:val="009A1CDA"/>
    <w:rsid w:val="00AA06BF"/>
    <w:rsid w:val="00AD4862"/>
    <w:rsid w:val="00B01F6D"/>
    <w:rsid w:val="00B452F3"/>
    <w:rsid w:val="00B50BA0"/>
    <w:rsid w:val="00B71F46"/>
    <w:rsid w:val="00BA7523"/>
    <w:rsid w:val="00C06F53"/>
    <w:rsid w:val="00CB1FAC"/>
    <w:rsid w:val="00DC3B63"/>
    <w:rsid w:val="00E04061"/>
    <w:rsid w:val="00E571E6"/>
    <w:rsid w:val="00E63B08"/>
    <w:rsid w:val="00F23251"/>
    <w:rsid w:val="00F67FF3"/>
    <w:rsid w:val="00FB43F5"/>
    <w:rsid w:val="00FD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E98"/>
  </w:style>
  <w:style w:type="paragraph" w:styleId="1">
    <w:name w:val="heading 1"/>
    <w:basedOn w:val="a"/>
    <w:link w:val="10"/>
    <w:uiPriority w:val="9"/>
    <w:qFormat/>
    <w:rsid w:val="00670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7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70C0A"/>
    <w:rPr>
      <w:color w:val="0000FF"/>
      <w:u w:val="single"/>
    </w:rPr>
  </w:style>
  <w:style w:type="character" w:styleId="a5">
    <w:name w:val="Emphasis"/>
    <w:basedOn w:val="a0"/>
    <w:uiPriority w:val="20"/>
    <w:qFormat/>
    <w:rsid w:val="00670C0A"/>
    <w:rPr>
      <w:i/>
      <w:iCs/>
    </w:rPr>
  </w:style>
  <w:style w:type="character" w:customStyle="1" w:styleId="caret">
    <w:name w:val="caret"/>
    <w:basedOn w:val="a0"/>
    <w:rsid w:val="00670C0A"/>
  </w:style>
  <w:style w:type="paragraph" w:customStyle="1" w:styleId="developers">
    <w:name w:val="developers"/>
    <w:basedOn w:val="a"/>
    <w:rsid w:val="00670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a-stack">
    <w:name w:val="fa-stack"/>
    <w:basedOn w:val="a0"/>
    <w:rsid w:val="00670C0A"/>
  </w:style>
  <w:style w:type="paragraph" w:styleId="a6">
    <w:name w:val="List Paragraph"/>
    <w:basedOn w:val="a"/>
    <w:uiPriority w:val="34"/>
    <w:qFormat/>
    <w:rsid w:val="00944BBA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041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41278"/>
  </w:style>
  <w:style w:type="paragraph" w:styleId="a9">
    <w:name w:val="footer"/>
    <w:basedOn w:val="a"/>
    <w:link w:val="aa"/>
    <w:uiPriority w:val="99"/>
    <w:unhideWhenUsed/>
    <w:rsid w:val="00041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412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31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1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39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191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0309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417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454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8442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25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1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646072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741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413299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12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23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98556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10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27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36194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0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793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496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774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27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6203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7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02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1849264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92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050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0344951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52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5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47980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45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5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39417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10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7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91618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094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26107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480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8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765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5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889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41552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5636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4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3043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42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00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160534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79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56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278483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25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89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571226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78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44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405353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97432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074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557406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2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37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024047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278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4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473058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59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49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073630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13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514591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51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17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0988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410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0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281084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622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22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93169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05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510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437602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33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30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018455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00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441607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576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67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615134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871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635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0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6706">
                      <w:marLeft w:val="-225"/>
                      <w:marRight w:val="-22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40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9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809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6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919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33100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ppo.net.ua/" TargetMode="External"/><Relationship Id="rId13" Type="http://schemas.openxmlformats.org/officeDocument/2006/relationships/hyperlink" Target="http://school.org.ua/fotogalereya/" TargetMode="External"/><Relationship Id="rId18" Type="http://schemas.openxmlformats.org/officeDocument/2006/relationships/hyperlink" Target="https://dytsadok.info/" TargetMode="External"/><Relationship Id="rId26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http://ovruchgimnaziya.osv.org.ua/polozhennya-pro-vnutrishnju-sistemu-zabezpechennya-yakosti-osviti-v-ozo-10-21-47-05-07-2021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chool.org.ua/novini/" TargetMode="External"/><Relationship Id="rId17" Type="http://schemas.openxmlformats.org/officeDocument/2006/relationships/hyperlink" Target="http://dytsadok.org.ua/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osv.org.ua/" TargetMode="External"/><Relationship Id="rId20" Type="http://schemas.openxmlformats.org/officeDocument/2006/relationships/hyperlink" Target="https://vlada.online/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chool.org.ua/propozyciya-school/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school.org.ua/pidtrimka/" TargetMode="External"/><Relationship Id="rId23" Type="http://schemas.openxmlformats.org/officeDocument/2006/relationships/hyperlink" Target="http://ovruchgimnaziya.osv.org.ua/polozhennya-pro-vnutrishnju-sistemu-zabezpechennya-yakosti-osviti-v-ozo-10-21-47-05-07-2021/" TargetMode="External"/><Relationship Id="rId28" Type="http://schemas.openxmlformats.org/officeDocument/2006/relationships/header" Target="header3.xml"/><Relationship Id="rId10" Type="http://schemas.openxmlformats.org/officeDocument/2006/relationships/hyperlink" Target="http://school.org.ua/website-school/" TargetMode="External"/><Relationship Id="rId19" Type="http://schemas.openxmlformats.org/officeDocument/2006/relationships/hyperlink" Target="https://vlada.online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zhytomyr.man.gov.ua/" TargetMode="External"/><Relationship Id="rId14" Type="http://schemas.openxmlformats.org/officeDocument/2006/relationships/hyperlink" Target="http://school.org.ua/yak-koristuvatisya/" TargetMode="External"/><Relationship Id="rId22" Type="http://schemas.openxmlformats.org/officeDocument/2006/relationships/hyperlink" Target="https://creativecommons.org/licenses/by/4.0/deed.uk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28</Pages>
  <Words>41513</Words>
  <Characters>23663</Characters>
  <Application>Microsoft Office Word</Application>
  <DocSecurity>0</DocSecurity>
  <Lines>197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</dc:creator>
  <cp:lastModifiedBy>admin</cp:lastModifiedBy>
  <cp:revision>18</cp:revision>
  <dcterms:created xsi:type="dcterms:W3CDTF">2021-10-06T11:03:00Z</dcterms:created>
  <dcterms:modified xsi:type="dcterms:W3CDTF">2026-03-04T13:27:00Z</dcterms:modified>
</cp:coreProperties>
</file>